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EC1" w:rsidRPr="00F26FFC" w:rsidRDefault="00C14EC1" w:rsidP="00F26FFC">
      <w:pPr>
        <w:spacing w:before="20" w:line="360" w:lineRule="auto"/>
        <w:rPr>
          <w:rFonts w:ascii="Times New Roman" w:eastAsiaTheme="minorHAnsi" w:hAnsi="Times New Roman" w:cs="Times New Roman"/>
          <w:sz w:val="28"/>
          <w:szCs w:val="28"/>
          <w:lang w:eastAsia="en-US"/>
        </w:rPr>
      </w:pPr>
      <w:r w:rsidRPr="00F26FFC">
        <w:rPr>
          <w:rFonts w:ascii="Times New Roman" w:eastAsiaTheme="minorHAnsi" w:hAnsi="Times New Roman" w:cs="Times New Roman"/>
          <w:sz w:val="28"/>
          <w:szCs w:val="28"/>
          <w:lang w:eastAsia="en-US"/>
        </w:rPr>
        <w:t xml:space="preserve">УДК </w:t>
      </w:r>
      <w:r w:rsidR="000551E0" w:rsidRPr="00F26FFC">
        <w:rPr>
          <w:rFonts w:ascii="Times New Roman" w:eastAsiaTheme="minorHAnsi" w:hAnsi="Times New Roman" w:cs="Times New Roman"/>
          <w:sz w:val="28"/>
          <w:szCs w:val="28"/>
          <w:lang w:eastAsia="en-US"/>
        </w:rPr>
        <w:t>621.7</w:t>
      </w:r>
    </w:p>
    <w:p w:rsidR="00C45167" w:rsidRPr="00F26FFC" w:rsidRDefault="003F3D15" w:rsidP="00F26FFC">
      <w:pPr>
        <w:spacing w:before="20" w:line="360" w:lineRule="auto"/>
        <w:contextualSpacing/>
        <w:jc w:val="both"/>
        <w:rPr>
          <w:rFonts w:ascii="Times New Roman" w:eastAsiaTheme="minorHAnsi" w:hAnsi="Times New Roman" w:cs="Times New Roman"/>
          <w:b/>
          <w:sz w:val="28"/>
          <w:szCs w:val="28"/>
          <w:lang w:eastAsia="en-US"/>
        </w:rPr>
      </w:pPr>
      <w:r w:rsidRPr="00F26FFC">
        <w:rPr>
          <w:rFonts w:ascii="Times New Roman" w:eastAsiaTheme="minorHAnsi" w:hAnsi="Times New Roman" w:cs="Times New Roman"/>
          <w:b/>
          <w:sz w:val="28"/>
          <w:szCs w:val="28"/>
          <w:lang w:eastAsia="en-US"/>
        </w:rPr>
        <w:t xml:space="preserve">Влияние механической активации медного порошка на изменение физико-механических свойств изделий полученных методом </w:t>
      </w:r>
      <w:r w:rsidR="00C14EC1" w:rsidRPr="00F26FFC">
        <w:rPr>
          <w:rFonts w:ascii="Times New Roman" w:eastAsiaTheme="minorHAnsi" w:hAnsi="Times New Roman" w:cs="Times New Roman"/>
          <w:b/>
          <w:sz w:val="28"/>
          <w:szCs w:val="28"/>
          <w:lang w:eastAsia="en-US"/>
        </w:rPr>
        <w:t>СЛС</w:t>
      </w:r>
    </w:p>
    <w:p w:rsidR="003F3D15" w:rsidRPr="00F26FFC" w:rsidRDefault="00C14EC1" w:rsidP="00F26FFC">
      <w:pPr>
        <w:spacing w:before="20" w:line="360" w:lineRule="auto"/>
        <w:contextualSpacing/>
        <w:jc w:val="both"/>
        <w:rPr>
          <w:rFonts w:ascii="Times New Roman" w:eastAsiaTheme="minorHAnsi" w:hAnsi="Times New Roman" w:cs="Times New Roman"/>
          <w:sz w:val="28"/>
          <w:szCs w:val="28"/>
          <w:lang w:eastAsia="en-US"/>
        </w:rPr>
      </w:pPr>
      <w:r w:rsidRPr="00F26FFC">
        <w:rPr>
          <w:rFonts w:ascii="Times New Roman" w:eastAsiaTheme="minorHAnsi" w:hAnsi="Times New Roman" w:cs="Times New Roman"/>
          <w:sz w:val="28"/>
          <w:szCs w:val="28"/>
          <w:lang w:eastAsia="en-US"/>
        </w:rPr>
        <w:t>Сапрыкин А</w:t>
      </w:r>
      <w:r w:rsidR="003F3D15" w:rsidRPr="00F26FFC">
        <w:rPr>
          <w:rFonts w:ascii="Times New Roman" w:eastAsiaTheme="minorHAnsi" w:hAnsi="Times New Roman" w:cs="Times New Roman"/>
          <w:sz w:val="28"/>
          <w:szCs w:val="28"/>
          <w:lang w:eastAsia="en-US"/>
        </w:rPr>
        <w:t>.А.</w:t>
      </w:r>
      <w:r w:rsidRPr="00F26FFC">
        <w:rPr>
          <w:rFonts w:ascii="Times New Roman" w:eastAsiaTheme="minorHAnsi" w:hAnsi="Times New Roman" w:cs="Times New Roman"/>
          <w:sz w:val="28"/>
          <w:szCs w:val="28"/>
          <w:lang w:eastAsia="en-US"/>
        </w:rPr>
        <w:t xml:space="preserve">, к.т.н., </w:t>
      </w:r>
      <w:r w:rsidR="003F3D15" w:rsidRPr="00F26FFC">
        <w:rPr>
          <w:rFonts w:ascii="Times New Roman" w:eastAsiaTheme="minorHAnsi" w:hAnsi="Times New Roman" w:cs="Times New Roman"/>
          <w:sz w:val="28"/>
          <w:szCs w:val="28"/>
          <w:lang w:eastAsia="en-US"/>
        </w:rPr>
        <w:t>Яковлев В.И., к.т.н., Ибрагимов Е.А., Бабакова Е.В.</w:t>
      </w:r>
    </w:p>
    <w:p w:rsidR="003F3D15" w:rsidRPr="00F26FFC" w:rsidRDefault="003F3D15" w:rsidP="00F26FFC">
      <w:pPr>
        <w:spacing w:before="20" w:line="360" w:lineRule="auto"/>
        <w:contextualSpacing/>
        <w:jc w:val="both"/>
        <w:rPr>
          <w:rStyle w:val="a3"/>
          <w:rFonts w:ascii="Times New Roman" w:eastAsiaTheme="minorHAnsi" w:hAnsi="Times New Roman" w:cs="Times New Roman"/>
          <w:szCs w:val="28"/>
          <w:lang w:val="en-US" w:eastAsia="en-US"/>
        </w:rPr>
      </w:pPr>
      <w:hyperlink r:id="rId8" w:history="1">
        <w:r w:rsidRPr="00F26FFC">
          <w:rPr>
            <w:rStyle w:val="a3"/>
            <w:rFonts w:ascii="Times New Roman" w:eastAsiaTheme="minorHAnsi" w:hAnsi="Times New Roman" w:cs="Times New Roman"/>
            <w:szCs w:val="28"/>
            <w:lang w:val="en-US" w:eastAsia="en-US"/>
          </w:rPr>
          <w:t>Sapraa@tpu.ru</w:t>
        </w:r>
      </w:hyperlink>
    </w:p>
    <w:p w:rsidR="003F3D15" w:rsidRPr="00F26FFC" w:rsidRDefault="003F3D15" w:rsidP="00F26FFC">
      <w:pPr>
        <w:spacing w:before="20" w:line="360" w:lineRule="auto"/>
        <w:contextualSpacing/>
        <w:jc w:val="both"/>
        <w:rPr>
          <w:rFonts w:ascii="Times New Roman" w:eastAsiaTheme="minorHAnsi" w:hAnsi="Times New Roman" w:cs="Times New Roman"/>
          <w:i/>
          <w:sz w:val="28"/>
          <w:szCs w:val="28"/>
          <w:lang w:eastAsia="en-US"/>
        </w:rPr>
      </w:pPr>
      <w:r w:rsidRPr="00F26FFC">
        <w:rPr>
          <w:rFonts w:ascii="Times New Roman" w:eastAsiaTheme="minorHAnsi" w:hAnsi="Times New Roman" w:cs="Times New Roman"/>
          <w:i/>
          <w:sz w:val="28"/>
          <w:szCs w:val="28"/>
          <w:lang w:eastAsia="en-US"/>
        </w:rPr>
        <w:t>Юргинский технологический институт (филиал) федерального государственного автономного образовательного учреждения высшего образования «Национальный исследовательский Томский политехнический университет», г. Юрга</w:t>
      </w:r>
    </w:p>
    <w:p w:rsidR="00C14EC1" w:rsidRDefault="00C14EC1" w:rsidP="000551E0">
      <w:pPr>
        <w:spacing w:after="0" w:line="360" w:lineRule="auto"/>
        <w:jc w:val="both"/>
        <w:rPr>
          <w:rFonts w:ascii="Times New Roman" w:hAnsi="Times New Roman" w:cs="Times New Roman"/>
          <w:sz w:val="28"/>
          <w:szCs w:val="28"/>
        </w:rPr>
      </w:pPr>
    </w:p>
    <w:p w:rsidR="00F26FFC" w:rsidRPr="00E830E0" w:rsidRDefault="00F26FFC" w:rsidP="00F26FFC">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F26FFC" w:rsidRDefault="00F26FFC" w:rsidP="00F26FFC">
      <w:pPr>
        <w:spacing w:before="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работе приведены сравнительные результаты изменения предела прочности на сжатие медных образцов, изготовленных методом селективного лазерного спекания. Определены оптимальные технологические режимы процесса спекания образцов с точки зрения прочности. Показано влияние предварительной активации медного порошка на изменение пористости, предела прочности на сжатие</w:t>
      </w:r>
      <w:r w:rsidRPr="000775CA">
        <w:rPr>
          <w:rFonts w:ascii="Times New Roman" w:hAnsi="Times New Roman" w:cs="Times New Roman"/>
          <w:sz w:val="28"/>
          <w:szCs w:val="28"/>
        </w:rPr>
        <w:t xml:space="preserve"> </w:t>
      </w:r>
      <w:r>
        <w:rPr>
          <w:rFonts w:ascii="Times New Roman" w:hAnsi="Times New Roman" w:cs="Times New Roman"/>
          <w:sz w:val="28"/>
          <w:szCs w:val="28"/>
        </w:rPr>
        <w:t>образцов, а так же изменения насыпной плотности порошка.</w:t>
      </w:r>
    </w:p>
    <w:p w:rsidR="00F26FFC" w:rsidRPr="00E830E0" w:rsidRDefault="00F26FFC" w:rsidP="00F26FFC">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F26FFC" w:rsidRDefault="00F26FFC" w:rsidP="00F26FFC">
      <w:pPr>
        <w:spacing w:before="20" w:line="360" w:lineRule="auto"/>
        <w:ind w:firstLine="709"/>
        <w:contextualSpacing/>
        <w:jc w:val="both"/>
        <w:rPr>
          <w:rFonts w:ascii="Times New Roman" w:hAnsi="Times New Roman" w:cs="Times New Roman"/>
          <w:sz w:val="28"/>
          <w:szCs w:val="28"/>
        </w:rPr>
      </w:pPr>
      <w:r w:rsidRPr="000775CA">
        <w:rPr>
          <w:rFonts w:ascii="Times New Roman" w:hAnsi="Times New Roman"/>
          <w:sz w:val="28"/>
          <w:szCs w:val="28"/>
        </w:rPr>
        <w:t xml:space="preserve">селективное лазерное спекание, медный порошок ПМС-1, коагуляция, </w:t>
      </w:r>
      <w:r w:rsidRPr="000775CA">
        <w:rPr>
          <w:rFonts w:ascii="Times New Roman" w:hAnsi="Times New Roman"/>
          <w:sz w:val="28"/>
          <w:szCs w:val="28"/>
          <w:lang w:val="uk-UA"/>
        </w:rPr>
        <w:t>механоактивация</w:t>
      </w:r>
      <w:r>
        <w:rPr>
          <w:rFonts w:ascii="Times New Roman" w:hAnsi="Times New Roman" w:cs="Times New Roman"/>
          <w:sz w:val="28"/>
          <w:szCs w:val="28"/>
        </w:rPr>
        <w:t>.</w:t>
      </w:r>
    </w:p>
    <w:p w:rsidR="00F26FFC" w:rsidRPr="00B81AF1" w:rsidRDefault="00F26FFC" w:rsidP="00F26FFC">
      <w:pPr>
        <w:spacing w:before="20" w:line="360" w:lineRule="auto"/>
        <w:ind w:firstLine="709"/>
        <w:contextualSpacing/>
        <w:jc w:val="both"/>
        <w:rPr>
          <w:rFonts w:ascii="Times New Roman" w:hAnsi="Times New Roman" w:cs="Times New Roman"/>
          <w:sz w:val="28"/>
          <w:szCs w:val="28"/>
        </w:rPr>
      </w:pPr>
    </w:p>
    <w:p w:rsidR="00F26FFC" w:rsidRPr="00B81AF1" w:rsidRDefault="00F26FFC" w:rsidP="00F26FFC">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Abstract:</w:t>
      </w:r>
    </w:p>
    <w:p w:rsidR="00F26FFC" w:rsidRPr="00EA4D05" w:rsidRDefault="00F26FFC" w:rsidP="00F26FFC">
      <w:pPr>
        <w:spacing w:before="20" w:line="360" w:lineRule="auto"/>
        <w:ind w:firstLine="709"/>
        <w:contextualSpacing/>
        <w:jc w:val="both"/>
        <w:rPr>
          <w:rFonts w:ascii="Times New Roman" w:hAnsi="Times New Roman" w:cs="Times New Roman"/>
          <w:sz w:val="28"/>
          <w:szCs w:val="28"/>
          <w:lang w:val="en-US"/>
        </w:rPr>
      </w:pPr>
      <w:r w:rsidRPr="00E87A05">
        <w:rPr>
          <w:rFonts w:ascii="Times New Roman" w:hAnsi="Times New Roman"/>
          <w:sz w:val="28"/>
          <w:szCs w:val="28"/>
          <w:lang/>
        </w:rPr>
        <w:t>The paper presents the comparative results of the measurement of the compressive strength of copper samples, which are manufactured by selective laser sintering.</w:t>
      </w:r>
      <w:r w:rsidRPr="004A5B28">
        <w:rPr>
          <w:lang/>
        </w:rPr>
        <w:t xml:space="preserve"> </w:t>
      </w:r>
      <w:r w:rsidRPr="004A5B28">
        <w:rPr>
          <w:rFonts w:ascii="Times New Roman" w:hAnsi="Times New Roman" w:cs="Times New Roman"/>
          <w:sz w:val="28"/>
          <w:szCs w:val="28"/>
          <w:lang w:val="en-US"/>
        </w:rPr>
        <w:t xml:space="preserve">The optimum technological conditions of the sintering process samples. </w:t>
      </w:r>
      <w:r w:rsidRPr="004A5B28">
        <w:rPr>
          <w:rFonts w:ascii="Times New Roman" w:hAnsi="Times New Roman"/>
          <w:sz w:val="28"/>
          <w:szCs w:val="28"/>
          <w:lang/>
        </w:rPr>
        <w:t>Shows the influence pre-activation of a copper powder, which alters the porosity, the compressive strength of the samples as well as bulk density of powder</w:t>
      </w:r>
      <w:r w:rsidRPr="00EA4D05">
        <w:rPr>
          <w:rFonts w:ascii="Times New Roman" w:hAnsi="Times New Roman" w:cs="Times New Roman"/>
          <w:sz w:val="28"/>
          <w:szCs w:val="28"/>
          <w:lang w:val="en-US"/>
        </w:rPr>
        <w:t>.</w:t>
      </w:r>
    </w:p>
    <w:p w:rsidR="00F26FFC" w:rsidRPr="00B81AF1" w:rsidRDefault="00F26FFC" w:rsidP="00F26FFC">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lastRenderedPageBreak/>
        <w:t>Keywords:</w:t>
      </w:r>
    </w:p>
    <w:p w:rsidR="00F26FFC" w:rsidRPr="00F26FFC" w:rsidRDefault="00F26FFC" w:rsidP="00F26FFC">
      <w:pPr>
        <w:spacing w:before="20" w:line="360" w:lineRule="auto"/>
        <w:ind w:firstLine="709"/>
        <w:contextualSpacing/>
        <w:jc w:val="both"/>
        <w:rPr>
          <w:rFonts w:ascii="Times New Roman" w:hAnsi="Times New Roman"/>
          <w:sz w:val="28"/>
          <w:szCs w:val="28"/>
          <w:lang/>
        </w:rPr>
      </w:pPr>
      <w:r w:rsidRPr="00F26FFC">
        <w:rPr>
          <w:rFonts w:ascii="Times New Roman" w:hAnsi="Times New Roman"/>
          <w:sz w:val="28"/>
          <w:szCs w:val="28"/>
          <w:lang/>
        </w:rPr>
        <w:t>selective laser sintering, copper powder EC</w:t>
      </w:r>
      <w:r w:rsidRPr="00E87A05">
        <w:rPr>
          <w:rFonts w:ascii="Times New Roman" w:hAnsi="Times New Roman"/>
          <w:sz w:val="28"/>
          <w:szCs w:val="28"/>
          <w:lang/>
        </w:rPr>
        <w:t>P-1</w:t>
      </w:r>
      <w:r w:rsidRPr="00F26FFC">
        <w:rPr>
          <w:rFonts w:ascii="Times New Roman" w:hAnsi="Times New Roman"/>
          <w:sz w:val="28"/>
          <w:szCs w:val="28"/>
          <w:lang/>
        </w:rPr>
        <w:t>, coagulation, mechanical activation</w:t>
      </w:r>
    </w:p>
    <w:p w:rsidR="00F26FFC" w:rsidRPr="00F26FFC" w:rsidRDefault="00F26FFC" w:rsidP="000551E0">
      <w:pPr>
        <w:spacing w:after="0" w:line="360" w:lineRule="auto"/>
        <w:jc w:val="both"/>
        <w:rPr>
          <w:rFonts w:ascii="Times New Roman" w:hAnsi="Times New Roman" w:cs="Times New Roman"/>
          <w:sz w:val="28"/>
          <w:szCs w:val="28"/>
          <w:lang w:val="en-US"/>
        </w:rPr>
      </w:pPr>
    </w:p>
    <w:p w:rsidR="000775CA" w:rsidRPr="000775CA" w:rsidRDefault="0072230F" w:rsidP="000533E9">
      <w:pPr>
        <w:spacing w:after="0" w:line="360" w:lineRule="auto"/>
        <w:ind w:firstLine="567"/>
        <w:jc w:val="both"/>
        <w:rPr>
          <w:rFonts w:ascii="Times New Roman" w:hAnsi="Times New Roman"/>
          <w:sz w:val="28"/>
          <w:szCs w:val="28"/>
        </w:rPr>
      </w:pPr>
      <w:r w:rsidRPr="000775CA">
        <w:rPr>
          <w:rFonts w:ascii="Times New Roman" w:hAnsi="Times New Roman"/>
          <w:sz w:val="28"/>
          <w:szCs w:val="28"/>
        </w:rPr>
        <w:t xml:space="preserve">В качестве сырья в технологиях </w:t>
      </w:r>
      <w:r w:rsidR="00F16A63">
        <w:rPr>
          <w:rFonts w:ascii="Times New Roman" w:hAnsi="Times New Roman"/>
          <w:sz w:val="28"/>
          <w:szCs w:val="28"/>
        </w:rPr>
        <w:t xml:space="preserve">селективного лазерного спекания/плавления </w:t>
      </w:r>
      <w:r w:rsidRPr="000775CA">
        <w:rPr>
          <w:rFonts w:ascii="Times New Roman" w:hAnsi="Times New Roman"/>
          <w:sz w:val="28"/>
          <w:szCs w:val="28"/>
        </w:rPr>
        <w:t>(СЛС</w:t>
      </w:r>
      <w:r w:rsidR="00F16A63">
        <w:rPr>
          <w:rFonts w:ascii="Times New Roman" w:hAnsi="Times New Roman"/>
          <w:sz w:val="28"/>
          <w:szCs w:val="28"/>
        </w:rPr>
        <w:t>/П</w:t>
      </w:r>
      <w:r w:rsidRPr="000775CA">
        <w:rPr>
          <w:rFonts w:ascii="Times New Roman" w:hAnsi="Times New Roman"/>
          <w:sz w:val="28"/>
          <w:szCs w:val="28"/>
        </w:rPr>
        <w:t>) используются порошковые материалы, либо их композиции. На сегодняшний день нет каких-либо общих требований к порошковым материалам</w:t>
      </w:r>
      <w:r w:rsidR="001973CC" w:rsidRPr="000775CA">
        <w:rPr>
          <w:rFonts w:ascii="Times New Roman" w:hAnsi="Times New Roman"/>
          <w:sz w:val="28"/>
          <w:szCs w:val="28"/>
        </w:rPr>
        <w:t xml:space="preserve"> в данной сфере. Зачастую компания, поставляющая оборудование СЛС</w:t>
      </w:r>
      <w:r w:rsidR="00F16A63">
        <w:rPr>
          <w:rFonts w:ascii="Times New Roman" w:hAnsi="Times New Roman"/>
          <w:sz w:val="28"/>
          <w:szCs w:val="28"/>
        </w:rPr>
        <w:t>/П</w:t>
      </w:r>
      <w:r w:rsidR="001973CC" w:rsidRPr="000775CA">
        <w:rPr>
          <w:rFonts w:ascii="Times New Roman" w:hAnsi="Times New Roman"/>
          <w:sz w:val="28"/>
          <w:szCs w:val="28"/>
        </w:rPr>
        <w:t xml:space="preserve"> сама </w:t>
      </w:r>
      <w:r w:rsidR="000775CA" w:rsidRPr="000775CA">
        <w:rPr>
          <w:rFonts w:ascii="Times New Roman" w:hAnsi="Times New Roman"/>
          <w:sz w:val="28"/>
          <w:szCs w:val="28"/>
        </w:rPr>
        <w:t>изготавливает порошковые материалы под конкретные установки.</w:t>
      </w:r>
    </w:p>
    <w:p w:rsidR="0072230F" w:rsidRDefault="000775CA" w:rsidP="000533E9">
      <w:pPr>
        <w:spacing w:after="0" w:line="360" w:lineRule="auto"/>
        <w:ind w:firstLine="567"/>
        <w:jc w:val="both"/>
        <w:rPr>
          <w:rFonts w:ascii="Times New Roman" w:hAnsi="Times New Roman"/>
          <w:sz w:val="28"/>
          <w:szCs w:val="28"/>
        </w:rPr>
      </w:pPr>
      <w:r w:rsidRPr="000775CA">
        <w:rPr>
          <w:rFonts w:ascii="Times New Roman" w:hAnsi="Times New Roman"/>
          <w:sz w:val="28"/>
          <w:szCs w:val="28"/>
        </w:rPr>
        <w:t xml:space="preserve">В связи с этим </w:t>
      </w:r>
      <w:r>
        <w:rPr>
          <w:rFonts w:ascii="Times New Roman" w:hAnsi="Times New Roman"/>
          <w:sz w:val="28"/>
          <w:szCs w:val="28"/>
        </w:rPr>
        <w:t>возникает задача поиска отечественных материалов пригодных для синтеза изделий технологи</w:t>
      </w:r>
      <w:r w:rsidR="00215856">
        <w:rPr>
          <w:rFonts w:ascii="Times New Roman" w:hAnsi="Times New Roman"/>
          <w:sz w:val="28"/>
          <w:szCs w:val="28"/>
        </w:rPr>
        <w:t>ей</w:t>
      </w:r>
      <w:r>
        <w:rPr>
          <w:rFonts w:ascii="Times New Roman" w:hAnsi="Times New Roman"/>
          <w:sz w:val="28"/>
          <w:szCs w:val="28"/>
        </w:rPr>
        <w:t xml:space="preserve"> СЛС</w:t>
      </w:r>
      <w:r w:rsidR="00F16A63">
        <w:rPr>
          <w:rFonts w:ascii="Times New Roman" w:hAnsi="Times New Roman"/>
          <w:sz w:val="28"/>
          <w:szCs w:val="28"/>
        </w:rPr>
        <w:t>/П</w:t>
      </w:r>
      <w:r>
        <w:rPr>
          <w:rFonts w:ascii="Times New Roman" w:hAnsi="Times New Roman"/>
          <w:sz w:val="28"/>
          <w:szCs w:val="28"/>
        </w:rPr>
        <w:t>.</w:t>
      </w:r>
    </w:p>
    <w:p w:rsidR="001F6508" w:rsidRDefault="002011AA" w:rsidP="000533E9">
      <w:pPr>
        <w:spacing w:after="0" w:line="360" w:lineRule="auto"/>
        <w:ind w:firstLine="567"/>
        <w:jc w:val="both"/>
        <w:rPr>
          <w:rFonts w:ascii="Times New Roman" w:hAnsi="Times New Roman"/>
          <w:sz w:val="28"/>
          <w:szCs w:val="28"/>
        </w:rPr>
      </w:pPr>
      <w:r w:rsidRPr="000775CA">
        <w:rPr>
          <w:rFonts w:ascii="Times New Roman" w:hAnsi="Times New Roman"/>
          <w:sz w:val="28"/>
          <w:szCs w:val="28"/>
        </w:rPr>
        <w:t>Порошок марки ПМС-1 (ГОСТ 4960-09) широко распространен в порошковой металлургии для производства спеченных изделий в автомобильной, металлургической, электротехнической (в том числе взамен фасонного проката), авиационной, машиностроительной промышленности для изготовления колец, втулок, подшипников, электрических контактов, электродов, щеток электрических машин и фил</w:t>
      </w:r>
      <w:r w:rsidR="001F6508">
        <w:rPr>
          <w:rFonts w:ascii="Times New Roman" w:hAnsi="Times New Roman"/>
          <w:sz w:val="28"/>
          <w:szCs w:val="28"/>
        </w:rPr>
        <w:t xml:space="preserve">ьтров для тонкой очистки масел. Порошок данной марки достаточно распространен на территории Российской Федерации, легко доступен, имеет относительно не высокую стоимость. Однако, в ряде работ отмечено, что при </w:t>
      </w:r>
      <w:r w:rsidR="00380F77">
        <w:rPr>
          <w:rFonts w:ascii="Times New Roman" w:hAnsi="Times New Roman"/>
          <w:sz w:val="28"/>
          <w:szCs w:val="28"/>
        </w:rPr>
        <w:t>применении</w:t>
      </w:r>
      <w:r w:rsidRPr="000775CA">
        <w:rPr>
          <w:rFonts w:ascii="Times New Roman" w:hAnsi="Times New Roman"/>
          <w:sz w:val="28"/>
          <w:szCs w:val="28"/>
        </w:rPr>
        <w:t xml:space="preserve"> порошка </w:t>
      </w:r>
      <w:r w:rsidR="00380F77">
        <w:rPr>
          <w:rFonts w:ascii="Times New Roman" w:hAnsi="Times New Roman"/>
          <w:sz w:val="28"/>
          <w:szCs w:val="28"/>
        </w:rPr>
        <w:t xml:space="preserve">ПМС-1 </w:t>
      </w:r>
      <w:r w:rsidRPr="000775CA">
        <w:rPr>
          <w:rFonts w:ascii="Times New Roman" w:hAnsi="Times New Roman"/>
          <w:sz w:val="28"/>
          <w:szCs w:val="28"/>
        </w:rPr>
        <w:t xml:space="preserve">в </w:t>
      </w:r>
      <w:r w:rsidR="00380F77">
        <w:rPr>
          <w:rFonts w:ascii="Times New Roman" w:hAnsi="Times New Roman"/>
          <w:sz w:val="28"/>
          <w:szCs w:val="28"/>
        </w:rPr>
        <w:t>процессе</w:t>
      </w:r>
      <w:r w:rsidRPr="000775CA">
        <w:rPr>
          <w:rFonts w:ascii="Times New Roman" w:hAnsi="Times New Roman"/>
          <w:sz w:val="28"/>
          <w:szCs w:val="28"/>
        </w:rPr>
        <w:t xml:space="preserve"> селективного лазерного спекания проявляется эффект коагуляция, что плохо влияет на качество спекаемого изделия</w:t>
      </w:r>
      <w:r w:rsidR="009B1547" w:rsidRPr="009B1547">
        <w:rPr>
          <w:rFonts w:ascii="Times New Roman" w:hAnsi="Times New Roman"/>
          <w:sz w:val="28"/>
          <w:szCs w:val="28"/>
        </w:rPr>
        <w:t>[1]</w:t>
      </w:r>
      <w:r w:rsidRPr="000775CA">
        <w:rPr>
          <w:rFonts w:ascii="Times New Roman" w:hAnsi="Times New Roman"/>
          <w:sz w:val="28"/>
          <w:szCs w:val="28"/>
        </w:rPr>
        <w:t xml:space="preserve">. </w:t>
      </w:r>
    </w:p>
    <w:p w:rsidR="008828A3" w:rsidRDefault="002011AA" w:rsidP="000533E9">
      <w:pPr>
        <w:spacing w:after="0" w:line="360" w:lineRule="auto"/>
        <w:ind w:firstLine="567"/>
        <w:jc w:val="both"/>
        <w:rPr>
          <w:rFonts w:ascii="Times New Roman" w:hAnsi="Times New Roman"/>
          <w:sz w:val="28"/>
          <w:szCs w:val="28"/>
        </w:rPr>
      </w:pPr>
      <w:r w:rsidRPr="000775CA">
        <w:rPr>
          <w:rFonts w:ascii="Times New Roman" w:hAnsi="Times New Roman"/>
          <w:sz w:val="28"/>
          <w:szCs w:val="28"/>
        </w:rPr>
        <w:t xml:space="preserve">Для устранения эффекта коагуляции  </w:t>
      </w:r>
      <w:r w:rsidR="00215856">
        <w:rPr>
          <w:rFonts w:ascii="Times New Roman" w:hAnsi="Times New Roman"/>
          <w:sz w:val="28"/>
          <w:szCs w:val="28"/>
        </w:rPr>
        <w:t xml:space="preserve">было </w:t>
      </w:r>
      <w:r w:rsidRPr="000775CA">
        <w:rPr>
          <w:rFonts w:ascii="Times New Roman" w:hAnsi="Times New Roman"/>
          <w:sz w:val="28"/>
          <w:szCs w:val="28"/>
        </w:rPr>
        <w:t xml:space="preserve">предложено провести предварительную </w:t>
      </w:r>
      <w:r w:rsidR="00215856">
        <w:rPr>
          <w:rFonts w:ascii="Times New Roman" w:hAnsi="Times New Roman"/>
          <w:sz w:val="28"/>
          <w:szCs w:val="28"/>
        </w:rPr>
        <w:t xml:space="preserve">механическую </w:t>
      </w:r>
      <w:r w:rsidRPr="000775CA">
        <w:rPr>
          <w:rFonts w:ascii="Times New Roman" w:hAnsi="Times New Roman"/>
          <w:sz w:val="28"/>
          <w:szCs w:val="28"/>
        </w:rPr>
        <w:t>активацию порошка</w:t>
      </w:r>
      <w:r w:rsidR="009B1547">
        <w:rPr>
          <w:rFonts w:ascii="Times New Roman" w:hAnsi="Times New Roman"/>
          <w:sz w:val="28"/>
          <w:szCs w:val="28"/>
        </w:rPr>
        <w:t xml:space="preserve"> </w:t>
      </w:r>
      <w:r w:rsidR="009B1547" w:rsidRPr="009B1547">
        <w:rPr>
          <w:rFonts w:ascii="Times New Roman" w:hAnsi="Times New Roman"/>
          <w:sz w:val="28"/>
          <w:szCs w:val="28"/>
        </w:rPr>
        <w:t>[</w:t>
      </w:r>
      <w:r w:rsidR="009B1547">
        <w:rPr>
          <w:rFonts w:ascii="Times New Roman" w:hAnsi="Times New Roman"/>
          <w:sz w:val="28"/>
          <w:szCs w:val="28"/>
        </w:rPr>
        <w:t>2</w:t>
      </w:r>
      <w:r w:rsidR="009B1547" w:rsidRPr="000775CA">
        <w:rPr>
          <w:rFonts w:ascii="Times New Roman" w:hAnsi="Times New Roman"/>
          <w:sz w:val="28"/>
          <w:szCs w:val="28"/>
        </w:rPr>
        <w:t>]</w:t>
      </w:r>
      <w:r w:rsidRPr="000775CA">
        <w:rPr>
          <w:rFonts w:ascii="Times New Roman" w:hAnsi="Times New Roman"/>
          <w:sz w:val="28"/>
          <w:szCs w:val="28"/>
        </w:rPr>
        <w:t xml:space="preserve">. </w:t>
      </w:r>
      <w:r w:rsidR="00215856">
        <w:rPr>
          <w:rFonts w:ascii="Times New Roman" w:hAnsi="Times New Roman"/>
          <w:sz w:val="28"/>
          <w:szCs w:val="28"/>
        </w:rPr>
        <w:t xml:space="preserve">Процесс </w:t>
      </w:r>
      <w:r w:rsidR="00215856">
        <w:rPr>
          <w:rFonts w:ascii="Times New Roman" w:hAnsi="Times New Roman" w:cs="Times New Roman"/>
          <w:sz w:val="28"/>
          <w:szCs w:val="28"/>
        </w:rPr>
        <w:t xml:space="preserve">механоактивации сводится к внедрению точечных дефектов в структуру материала, накоплению дислокаций, увеличению площади поверхности контакта под действием внешних механических сил </w:t>
      </w:r>
      <w:r w:rsidR="00215856" w:rsidRPr="00215856">
        <w:rPr>
          <w:rFonts w:ascii="Times New Roman" w:hAnsi="Times New Roman" w:cs="Times New Roman"/>
          <w:sz w:val="28"/>
          <w:szCs w:val="28"/>
        </w:rPr>
        <w:t>[</w:t>
      </w:r>
      <w:r w:rsidR="00CC1F38">
        <w:rPr>
          <w:rFonts w:ascii="Times New Roman" w:hAnsi="Times New Roman" w:cs="Times New Roman"/>
          <w:sz w:val="28"/>
          <w:szCs w:val="28"/>
        </w:rPr>
        <w:t>3</w:t>
      </w:r>
      <w:r w:rsidR="00215856">
        <w:rPr>
          <w:rFonts w:ascii="Times New Roman" w:hAnsi="Times New Roman" w:cs="Times New Roman"/>
          <w:sz w:val="28"/>
          <w:szCs w:val="28"/>
        </w:rPr>
        <w:t xml:space="preserve">, </w:t>
      </w:r>
      <w:r w:rsidR="00CC1F38">
        <w:rPr>
          <w:rFonts w:ascii="Times New Roman" w:hAnsi="Times New Roman" w:cs="Times New Roman"/>
          <w:sz w:val="28"/>
          <w:szCs w:val="28"/>
        </w:rPr>
        <w:t>4</w:t>
      </w:r>
      <w:r w:rsidR="00215856" w:rsidRPr="00215856">
        <w:rPr>
          <w:rFonts w:ascii="Times New Roman" w:hAnsi="Times New Roman" w:cs="Times New Roman"/>
          <w:sz w:val="28"/>
          <w:szCs w:val="28"/>
        </w:rPr>
        <w:t>]</w:t>
      </w:r>
      <w:r w:rsidR="00215856">
        <w:rPr>
          <w:rFonts w:ascii="Times New Roman" w:hAnsi="Times New Roman" w:cs="Times New Roman"/>
          <w:sz w:val="28"/>
          <w:szCs w:val="28"/>
        </w:rPr>
        <w:t>.</w:t>
      </w:r>
      <w:r w:rsidR="001F6508">
        <w:rPr>
          <w:rFonts w:ascii="Times New Roman" w:hAnsi="Times New Roman"/>
          <w:sz w:val="28"/>
          <w:szCs w:val="28"/>
        </w:rPr>
        <w:t xml:space="preserve"> </w:t>
      </w:r>
    </w:p>
    <w:p w:rsidR="00473A9E" w:rsidRDefault="00215856" w:rsidP="000533E9">
      <w:pPr>
        <w:spacing w:after="0" w:line="360" w:lineRule="auto"/>
        <w:ind w:firstLine="567"/>
        <w:jc w:val="both"/>
        <w:rPr>
          <w:rFonts w:ascii="Times New Roman" w:hAnsi="Times New Roman" w:cs="Times New Roman"/>
          <w:sz w:val="28"/>
          <w:szCs w:val="28"/>
        </w:rPr>
      </w:pPr>
      <w:r>
        <w:rPr>
          <w:rFonts w:ascii="Times New Roman" w:hAnsi="Times New Roman"/>
          <w:sz w:val="28"/>
          <w:szCs w:val="28"/>
        </w:rPr>
        <w:lastRenderedPageBreak/>
        <w:t xml:space="preserve">Активацию порошка ПМС-1 проводили </w:t>
      </w:r>
      <w:r>
        <w:rPr>
          <w:rFonts w:ascii="Times New Roman" w:hAnsi="Times New Roman" w:cs="Times New Roman"/>
          <w:sz w:val="28"/>
          <w:szCs w:val="28"/>
        </w:rPr>
        <w:t>в планетарной шаровой мельнице. В водоохлаждаемый размольный стакан засыпали порцию порошка вместе со стальными шариками. Время активации порошка составило 1,5 и 3 минуты.</w:t>
      </w:r>
      <w:r w:rsidR="00473A9E">
        <w:rPr>
          <w:rFonts w:ascii="Times New Roman" w:hAnsi="Times New Roman" w:cs="Times New Roman"/>
          <w:sz w:val="28"/>
          <w:szCs w:val="28"/>
        </w:rPr>
        <w:t xml:space="preserve"> </w:t>
      </w:r>
      <w:r w:rsidR="00380F77">
        <w:rPr>
          <w:rFonts w:ascii="Times New Roman" w:hAnsi="Times New Roman" w:cs="Times New Roman"/>
          <w:sz w:val="28"/>
          <w:szCs w:val="28"/>
        </w:rPr>
        <w:t>Изменение насыпной плотности медного порошка в зависимости от времени активации определяли методом воронки в соответствии с ИСО 4490. Изменение размера и формы частиц активированного порошка регистрировались на металлографическом микроскопе МЕТАМ-РВ.</w:t>
      </w:r>
    </w:p>
    <w:p w:rsidR="00CD46E1" w:rsidRDefault="00473A9E" w:rsidP="00C114C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активированного и неактивированного порошков с помощью </w:t>
      </w:r>
      <w:r w:rsidRPr="00473A9E">
        <w:rPr>
          <w:rFonts w:ascii="Times New Roman" w:hAnsi="Times New Roman" w:cs="Times New Roman"/>
          <w:sz w:val="28"/>
          <w:szCs w:val="28"/>
        </w:rPr>
        <w:t>установк</w:t>
      </w:r>
      <w:r>
        <w:rPr>
          <w:rFonts w:ascii="Times New Roman" w:hAnsi="Times New Roman" w:cs="Times New Roman"/>
          <w:sz w:val="28"/>
          <w:szCs w:val="28"/>
        </w:rPr>
        <w:t>и</w:t>
      </w:r>
      <w:r w:rsidRPr="00473A9E">
        <w:rPr>
          <w:rFonts w:ascii="Times New Roman" w:hAnsi="Times New Roman" w:cs="Times New Roman"/>
          <w:sz w:val="28"/>
          <w:szCs w:val="28"/>
        </w:rPr>
        <w:t xml:space="preserve"> послойного лазерного спекания</w:t>
      </w:r>
      <w:r>
        <w:rPr>
          <w:rFonts w:ascii="Times New Roman" w:hAnsi="Times New Roman" w:cs="Times New Roman"/>
          <w:sz w:val="28"/>
          <w:szCs w:val="28"/>
        </w:rPr>
        <w:t xml:space="preserve"> ВАРИСКА</w:t>
      </w:r>
      <w:r w:rsidR="00F16A63">
        <w:rPr>
          <w:rFonts w:ascii="Times New Roman" w:hAnsi="Times New Roman" w:cs="Times New Roman"/>
          <w:sz w:val="28"/>
          <w:szCs w:val="28"/>
        </w:rPr>
        <w:t>Ф</w:t>
      </w:r>
      <w:r>
        <w:rPr>
          <w:rFonts w:ascii="Times New Roman" w:hAnsi="Times New Roman" w:cs="Times New Roman"/>
          <w:sz w:val="28"/>
          <w:szCs w:val="28"/>
        </w:rPr>
        <w:t>-100М изготавливали образцы кубической форм</w:t>
      </w:r>
      <w:r w:rsidR="00F16A63">
        <w:rPr>
          <w:rFonts w:ascii="Times New Roman" w:hAnsi="Times New Roman" w:cs="Times New Roman"/>
          <w:sz w:val="28"/>
          <w:szCs w:val="28"/>
        </w:rPr>
        <w:t>ы</w:t>
      </w:r>
      <w:r>
        <w:rPr>
          <w:rFonts w:ascii="Times New Roman" w:hAnsi="Times New Roman" w:cs="Times New Roman"/>
          <w:sz w:val="28"/>
          <w:szCs w:val="28"/>
        </w:rPr>
        <w:t xml:space="preserve"> со стороной 10 мм. </w:t>
      </w:r>
      <w:r w:rsidR="00C114C3">
        <w:rPr>
          <w:rFonts w:ascii="Times New Roman" w:hAnsi="Times New Roman" w:cs="Times New Roman"/>
          <w:sz w:val="28"/>
          <w:szCs w:val="28"/>
        </w:rPr>
        <w:t>Рассматрива</w:t>
      </w:r>
      <w:r w:rsidR="00963F93">
        <w:rPr>
          <w:rFonts w:ascii="Times New Roman" w:hAnsi="Times New Roman" w:cs="Times New Roman"/>
          <w:sz w:val="28"/>
          <w:szCs w:val="28"/>
        </w:rPr>
        <w:t>лось</w:t>
      </w:r>
      <w:r w:rsidR="00C114C3">
        <w:rPr>
          <w:rFonts w:ascii="Times New Roman" w:hAnsi="Times New Roman" w:cs="Times New Roman"/>
          <w:sz w:val="28"/>
          <w:szCs w:val="28"/>
        </w:rPr>
        <w:t xml:space="preserve"> изменение предела прочности на сжатие и изменение пористости медных образцов в зависимости от технологических режимов спекания.</w:t>
      </w:r>
      <w:r w:rsidR="00C114C3" w:rsidRPr="00C114C3">
        <w:rPr>
          <w:rFonts w:ascii="Times New Roman" w:hAnsi="Times New Roman" w:cs="Times New Roman"/>
          <w:sz w:val="28"/>
          <w:szCs w:val="28"/>
        </w:rPr>
        <w:t xml:space="preserve"> </w:t>
      </w:r>
      <w:r w:rsidR="00CD46E1">
        <w:rPr>
          <w:rFonts w:ascii="Times New Roman" w:hAnsi="Times New Roman" w:cs="Times New Roman"/>
          <w:sz w:val="28"/>
          <w:szCs w:val="28"/>
        </w:rPr>
        <w:t>Интервалы изменения технологических режимов, а так же их предельные уровни приведены в табл. 1.</w:t>
      </w:r>
      <w:r w:rsidR="001F0DA3">
        <w:rPr>
          <w:rFonts w:ascii="Times New Roman" w:hAnsi="Times New Roman" w:cs="Times New Roman"/>
          <w:sz w:val="28"/>
          <w:szCs w:val="28"/>
        </w:rPr>
        <w:t xml:space="preserve"> </w:t>
      </w:r>
      <w:r w:rsidR="0093184B">
        <w:rPr>
          <w:rFonts w:ascii="Times New Roman" w:hAnsi="Times New Roman" w:cs="Times New Roman"/>
          <w:sz w:val="28"/>
          <w:szCs w:val="28"/>
        </w:rPr>
        <w:t>Процесс спекания проходил в защитной газовой  среде аргона.</w:t>
      </w:r>
    </w:p>
    <w:p w:rsidR="00F26FFC" w:rsidRPr="00F26FFC" w:rsidRDefault="00CD46E1" w:rsidP="00F26FFC">
      <w:pPr>
        <w:spacing w:after="0" w:line="360" w:lineRule="auto"/>
        <w:ind w:firstLine="567"/>
        <w:jc w:val="right"/>
        <w:rPr>
          <w:rFonts w:ascii="Times New Roman" w:hAnsi="Times New Roman" w:cs="Times New Roman"/>
          <w:sz w:val="24"/>
          <w:szCs w:val="28"/>
        </w:rPr>
      </w:pPr>
      <w:r w:rsidRPr="00F26FFC">
        <w:rPr>
          <w:rFonts w:ascii="Times New Roman" w:hAnsi="Times New Roman" w:cs="Times New Roman"/>
          <w:sz w:val="24"/>
          <w:szCs w:val="28"/>
        </w:rPr>
        <w:t>Таблица 1</w:t>
      </w:r>
    </w:p>
    <w:p w:rsidR="00CD46E1" w:rsidRPr="00F26FFC" w:rsidRDefault="00CD46E1" w:rsidP="00F26FFC">
      <w:pPr>
        <w:spacing w:after="0" w:line="360" w:lineRule="auto"/>
        <w:ind w:firstLine="567"/>
        <w:jc w:val="right"/>
        <w:rPr>
          <w:rFonts w:ascii="Times New Roman" w:hAnsi="Times New Roman" w:cs="Times New Roman"/>
          <w:sz w:val="24"/>
          <w:szCs w:val="28"/>
        </w:rPr>
      </w:pPr>
      <w:r w:rsidRPr="00F26FFC">
        <w:rPr>
          <w:rFonts w:ascii="Times New Roman" w:hAnsi="Times New Roman" w:cs="Times New Roman"/>
          <w:sz w:val="24"/>
          <w:szCs w:val="28"/>
        </w:rPr>
        <w:t>Пределы и интервалы варьирования режимов</w:t>
      </w:r>
    </w:p>
    <w:tbl>
      <w:tblPr>
        <w:tblStyle w:val="a7"/>
        <w:tblW w:w="0" w:type="auto"/>
        <w:tblLook w:val="04A0"/>
      </w:tblPr>
      <w:tblGrid>
        <w:gridCol w:w="1856"/>
        <w:gridCol w:w="1801"/>
        <w:gridCol w:w="1852"/>
        <w:gridCol w:w="1936"/>
        <w:gridCol w:w="1841"/>
      </w:tblGrid>
      <w:tr w:rsidR="00CD46E1" w:rsidTr="00387641">
        <w:tc>
          <w:tcPr>
            <w:tcW w:w="185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Уровни и интервалы варьирования факторов</w:t>
            </w:r>
          </w:p>
        </w:tc>
        <w:tc>
          <w:tcPr>
            <w:tcW w:w="180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Мощность лазерного излучения,</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Вт</w:t>
            </w:r>
          </w:p>
        </w:tc>
        <w:tc>
          <w:tcPr>
            <w:tcW w:w="1852"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Скорость</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перемещения</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лазера, мм/мин</w:t>
            </w:r>
          </w:p>
        </w:tc>
        <w:tc>
          <w:tcPr>
            <w:tcW w:w="193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Шаг сканирования, мм</w:t>
            </w:r>
          </w:p>
        </w:tc>
        <w:tc>
          <w:tcPr>
            <w:tcW w:w="184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Температура</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порошка, ºС</w:t>
            </w:r>
          </w:p>
        </w:tc>
      </w:tr>
      <w:tr w:rsidR="00CD46E1" w:rsidTr="00387641">
        <w:tc>
          <w:tcPr>
            <w:tcW w:w="185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Верхний</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уровень "+"</w:t>
            </w:r>
          </w:p>
        </w:tc>
        <w:tc>
          <w:tcPr>
            <w:tcW w:w="180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30</w:t>
            </w:r>
          </w:p>
        </w:tc>
        <w:tc>
          <w:tcPr>
            <w:tcW w:w="1852"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3000</w:t>
            </w:r>
          </w:p>
        </w:tc>
        <w:tc>
          <w:tcPr>
            <w:tcW w:w="193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0,2</w:t>
            </w:r>
          </w:p>
        </w:tc>
        <w:tc>
          <w:tcPr>
            <w:tcW w:w="184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300</w:t>
            </w:r>
          </w:p>
        </w:tc>
      </w:tr>
      <w:tr w:rsidR="00CD46E1" w:rsidTr="00387641">
        <w:tc>
          <w:tcPr>
            <w:tcW w:w="185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Нижний</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уровень "–"</w:t>
            </w:r>
          </w:p>
        </w:tc>
        <w:tc>
          <w:tcPr>
            <w:tcW w:w="180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15</w:t>
            </w:r>
          </w:p>
        </w:tc>
        <w:tc>
          <w:tcPr>
            <w:tcW w:w="1852"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2000</w:t>
            </w:r>
          </w:p>
        </w:tc>
        <w:tc>
          <w:tcPr>
            <w:tcW w:w="193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0,1</w:t>
            </w:r>
          </w:p>
        </w:tc>
        <w:tc>
          <w:tcPr>
            <w:tcW w:w="184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26</w:t>
            </w:r>
          </w:p>
        </w:tc>
      </w:tr>
      <w:tr w:rsidR="00CD46E1" w:rsidTr="00387641">
        <w:tc>
          <w:tcPr>
            <w:tcW w:w="185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Интервал</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варьирования</w:t>
            </w:r>
          </w:p>
        </w:tc>
        <w:tc>
          <w:tcPr>
            <w:tcW w:w="180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7,5</w:t>
            </w:r>
          </w:p>
        </w:tc>
        <w:tc>
          <w:tcPr>
            <w:tcW w:w="1852"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500</w:t>
            </w:r>
          </w:p>
        </w:tc>
        <w:tc>
          <w:tcPr>
            <w:tcW w:w="193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0,05</w:t>
            </w:r>
          </w:p>
        </w:tc>
        <w:tc>
          <w:tcPr>
            <w:tcW w:w="184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137</w:t>
            </w:r>
          </w:p>
        </w:tc>
      </w:tr>
      <w:tr w:rsidR="00CD46E1" w:rsidTr="00387641">
        <w:tc>
          <w:tcPr>
            <w:tcW w:w="185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Нулевой</w:t>
            </w:r>
          </w:p>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уровень</w:t>
            </w:r>
          </w:p>
        </w:tc>
        <w:tc>
          <w:tcPr>
            <w:tcW w:w="180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22,5</w:t>
            </w:r>
          </w:p>
        </w:tc>
        <w:tc>
          <w:tcPr>
            <w:tcW w:w="1852"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2500</w:t>
            </w:r>
          </w:p>
        </w:tc>
        <w:tc>
          <w:tcPr>
            <w:tcW w:w="1936"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0,15</w:t>
            </w:r>
          </w:p>
        </w:tc>
        <w:tc>
          <w:tcPr>
            <w:tcW w:w="1841" w:type="dxa"/>
            <w:vAlign w:val="center"/>
          </w:tcPr>
          <w:p w:rsidR="00CD46E1" w:rsidRPr="00F26FFC" w:rsidRDefault="00CD46E1" w:rsidP="00F26FFC">
            <w:pPr>
              <w:spacing w:before="60" w:after="60"/>
              <w:jc w:val="center"/>
              <w:rPr>
                <w:rFonts w:ascii="Times New Roman" w:hAnsi="Times New Roman" w:cs="Times New Roman"/>
                <w:szCs w:val="28"/>
              </w:rPr>
            </w:pPr>
            <w:r w:rsidRPr="00F26FFC">
              <w:rPr>
                <w:rFonts w:ascii="Times New Roman" w:hAnsi="Times New Roman" w:cs="Times New Roman"/>
                <w:szCs w:val="28"/>
              </w:rPr>
              <w:t>163</w:t>
            </w:r>
          </w:p>
        </w:tc>
      </w:tr>
    </w:tbl>
    <w:p w:rsidR="00C114C3" w:rsidRDefault="00C114C3" w:rsidP="00C114C3">
      <w:pPr>
        <w:spacing w:after="0" w:line="360" w:lineRule="auto"/>
        <w:ind w:firstLine="567"/>
        <w:jc w:val="both"/>
        <w:rPr>
          <w:rFonts w:ascii="Times New Roman" w:hAnsi="Times New Roman" w:cs="Times New Roman"/>
          <w:sz w:val="28"/>
          <w:szCs w:val="28"/>
        </w:rPr>
      </w:pPr>
      <w:r w:rsidRPr="00C114C3">
        <w:rPr>
          <w:rFonts w:ascii="Times New Roman" w:hAnsi="Times New Roman" w:cs="Times New Roman"/>
          <w:sz w:val="28"/>
          <w:szCs w:val="28"/>
        </w:rPr>
        <w:t xml:space="preserve">Стратегия сканирования лазерным </w:t>
      </w:r>
      <w:bookmarkStart w:id="0" w:name="_GoBack"/>
      <w:bookmarkEnd w:id="0"/>
      <w:r w:rsidRPr="00C114C3">
        <w:rPr>
          <w:rFonts w:ascii="Times New Roman" w:hAnsi="Times New Roman" w:cs="Times New Roman"/>
          <w:sz w:val="28"/>
          <w:szCs w:val="28"/>
        </w:rPr>
        <w:t>лучом спекаемого слоя представлена на рис</w:t>
      </w:r>
      <w:r w:rsidR="0010015C">
        <w:rPr>
          <w:rFonts w:ascii="Times New Roman" w:hAnsi="Times New Roman" w:cs="Times New Roman"/>
          <w:sz w:val="28"/>
          <w:szCs w:val="28"/>
        </w:rPr>
        <w:t>.</w:t>
      </w:r>
      <w:r w:rsidRPr="00C114C3">
        <w:rPr>
          <w:rFonts w:ascii="Times New Roman" w:hAnsi="Times New Roman" w:cs="Times New Roman"/>
          <w:sz w:val="28"/>
          <w:szCs w:val="28"/>
        </w:rPr>
        <w:t xml:space="preserve"> </w:t>
      </w:r>
      <w:r>
        <w:rPr>
          <w:rFonts w:ascii="Times New Roman" w:hAnsi="Times New Roman" w:cs="Times New Roman"/>
          <w:sz w:val="28"/>
          <w:szCs w:val="28"/>
        </w:rPr>
        <w:t>1</w:t>
      </w:r>
      <w:r w:rsidRPr="00C114C3">
        <w:rPr>
          <w:rFonts w:ascii="Times New Roman" w:hAnsi="Times New Roman" w:cs="Times New Roman"/>
          <w:sz w:val="28"/>
          <w:szCs w:val="28"/>
        </w:rPr>
        <w:t>.</w:t>
      </w:r>
    </w:p>
    <w:p w:rsidR="00C114C3" w:rsidRPr="00C114C3" w:rsidRDefault="00567CB8" w:rsidP="00C114C3">
      <w:pPr>
        <w:spacing w:after="0" w:line="360" w:lineRule="auto"/>
        <w:ind w:firstLine="567"/>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891517" cy="19124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ратегия спекания.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89503" cy="1911451"/>
                    </a:xfrm>
                    <a:prstGeom prst="rect">
                      <a:avLst/>
                    </a:prstGeom>
                  </pic:spPr>
                </pic:pic>
              </a:graphicData>
            </a:graphic>
          </wp:inline>
        </w:drawing>
      </w:r>
    </w:p>
    <w:p w:rsidR="00C114C3" w:rsidRPr="00F26FFC" w:rsidRDefault="00C114C3" w:rsidP="00C114C3">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Рис</w:t>
      </w:r>
      <w:r w:rsidR="004859B8" w:rsidRPr="00F26FFC">
        <w:rPr>
          <w:rFonts w:ascii="Times New Roman" w:hAnsi="Times New Roman" w:cs="Times New Roman"/>
          <w:sz w:val="24"/>
          <w:szCs w:val="28"/>
        </w:rPr>
        <w:t>.</w:t>
      </w:r>
      <w:r w:rsidRPr="00F26FFC">
        <w:rPr>
          <w:rFonts w:ascii="Times New Roman" w:hAnsi="Times New Roman" w:cs="Times New Roman"/>
          <w:sz w:val="24"/>
          <w:szCs w:val="28"/>
        </w:rPr>
        <w:t xml:space="preserve"> </w:t>
      </w:r>
      <w:r w:rsidR="004859B8" w:rsidRPr="00F26FFC">
        <w:rPr>
          <w:rFonts w:ascii="Times New Roman" w:hAnsi="Times New Roman" w:cs="Times New Roman"/>
          <w:sz w:val="24"/>
          <w:szCs w:val="28"/>
        </w:rPr>
        <w:t>1</w:t>
      </w:r>
      <w:r w:rsidRPr="00F26FFC">
        <w:rPr>
          <w:rFonts w:ascii="Times New Roman" w:hAnsi="Times New Roman" w:cs="Times New Roman"/>
          <w:sz w:val="24"/>
          <w:szCs w:val="28"/>
        </w:rPr>
        <w:t xml:space="preserve">. </w:t>
      </w:r>
      <w:r w:rsidR="004859B8" w:rsidRPr="00F26FFC">
        <w:rPr>
          <w:rFonts w:ascii="Times New Roman" w:hAnsi="Times New Roman" w:cs="Times New Roman"/>
          <w:sz w:val="24"/>
          <w:szCs w:val="28"/>
        </w:rPr>
        <w:t>Изменение стратегии сканирования слоев</w:t>
      </w:r>
      <w:r w:rsidRPr="00F26FFC">
        <w:rPr>
          <w:rFonts w:ascii="Times New Roman" w:hAnsi="Times New Roman" w:cs="Times New Roman"/>
          <w:sz w:val="24"/>
          <w:szCs w:val="28"/>
        </w:rPr>
        <w:t xml:space="preserve"> </w:t>
      </w:r>
    </w:p>
    <w:p w:rsidR="003B67F6" w:rsidRPr="00C114C3" w:rsidRDefault="00C114C3" w:rsidP="00C114C3">
      <w:pPr>
        <w:spacing w:after="0" w:line="360" w:lineRule="auto"/>
        <w:ind w:firstLine="567"/>
        <w:jc w:val="both"/>
        <w:rPr>
          <w:rFonts w:ascii="Times New Roman" w:hAnsi="Times New Roman" w:cs="Times New Roman"/>
          <w:sz w:val="28"/>
          <w:szCs w:val="28"/>
        </w:rPr>
      </w:pPr>
      <w:r w:rsidRPr="00C114C3">
        <w:rPr>
          <w:rFonts w:ascii="Times New Roman" w:hAnsi="Times New Roman" w:cs="Times New Roman"/>
          <w:sz w:val="28"/>
          <w:szCs w:val="28"/>
        </w:rPr>
        <w:t xml:space="preserve">При спекании последующего слоя </w:t>
      </w:r>
      <w:r w:rsidR="00F16A63">
        <w:rPr>
          <w:rFonts w:ascii="Times New Roman" w:hAnsi="Times New Roman" w:cs="Times New Roman"/>
          <w:sz w:val="28"/>
          <w:szCs w:val="28"/>
        </w:rPr>
        <w:t>направление</w:t>
      </w:r>
      <w:r w:rsidRPr="00C114C3">
        <w:rPr>
          <w:rFonts w:ascii="Times New Roman" w:hAnsi="Times New Roman" w:cs="Times New Roman"/>
          <w:sz w:val="28"/>
          <w:szCs w:val="28"/>
        </w:rPr>
        <w:t xml:space="preserve"> сканирования </w:t>
      </w:r>
      <w:r w:rsidR="00963F93">
        <w:rPr>
          <w:rFonts w:ascii="Times New Roman" w:hAnsi="Times New Roman" w:cs="Times New Roman"/>
          <w:sz w:val="28"/>
          <w:szCs w:val="28"/>
        </w:rPr>
        <w:t>изменял</w:t>
      </w:r>
      <w:r w:rsidR="00F16A63">
        <w:rPr>
          <w:rFonts w:ascii="Times New Roman" w:hAnsi="Times New Roman" w:cs="Times New Roman"/>
          <w:sz w:val="28"/>
          <w:szCs w:val="28"/>
        </w:rPr>
        <w:t>о</w:t>
      </w:r>
      <w:r w:rsidR="00963F93">
        <w:rPr>
          <w:rFonts w:ascii="Times New Roman" w:hAnsi="Times New Roman" w:cs="Times New Roman"/>
          <w:sz w:val="28"/>
          <w:szCs w:val="28"/>
        </w:rPr>
        <w:t>сь</w:t>
      </w:r>
      <w:r w:rsidRPr="00C114C3">
        <w:rPr>
          <w:rFonts w:ascii="Times New Roman" w:hAnsi="Times New Roman" w:cs="Times New Roman"/>
          <w:sz w:val="28"/>
          <w:szCs w:val="28"/>
        </w:rPr>
        <w:t xml:space="preserve"> на 90° относительно предыдущ</w:t>
      </w:r>
      <w:r w:rsidR="00E87A05">
        <w:rPr>
          <w:rFonts w:ascii="Times New Roman" w:hAnsi="Times New Roman" w:cs="Times New Roman"/>
          <w:sz w:val="28"/>
          <w:szCs w:val="28"/>
        </w:rPr>
        <w:t>е</w:t>
      </w:r>
      <w:r w:rsidR="00F16A63">
        <w:rPr>
          <w:rFonts w:ascii="Times New Roman" w:hAnsi="Times New Roman" w:cs="Times New Roman"/>
          <w:sz w:val="28"/>
          <w:szCs w:val="28"/>
        </w:rPr>
        <w:t>му</w:t>
      </w:r>
      <w:r w:rsidRPr="00C114C3">
        <w:rPr>
          <w:rFonts w:ascii="Times New Roman" w:hAnsi="Times New Roman" w:cs="Times New Roman"/>
          <w:sz w:val="28"/>
          <w:szCs w:val="28"/>
        </w:rPr>
        <w:t>.</w:t>
      </w:r>
      <w:r w:rsidR="00F16A63">
        <w:rPr>
          <w:rFonts w:ascii="Times New Roman" w:hAnsi="Times New Roman" w:cs="Times New Roman"/>
          <w:sz w:val="28"/>
          <w:szCs w:val="28"/>
        </w:rPr>
        <w:t xml:space="preserve"> Толщина слоя равнялась шагу сканирования.</w:t>
      </w:r>
    </w:p>
    <w:p w:rsidR="003B67F6" w:rsidRDefault="003B67F6" w:rsidP="000533E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Предел прочности на сжатие определял</w:t>
      </w:r>
      <w:r w:rsidR="00F16A63">
        <w:rPr>
          <w:rFonts w:ascii="Times New Roman" w:hAnsi="Times New Roman" w:cs="Times New Roman"/>
          <w:sz w:val="28"/>
          <w:szCs w:val="28"/>
        </w:rPr>
        <w:t>ся</w:t>
      </w:r>
      <w:r>
        <w:rPr>
          <w:rFonts w:ascii="Times New Roman" w:hAnsi="Times New Roman" w:cs="Times New Roman"/>
          <w:sz w:val="28"/>
          <w:szCs w:val="28"/>
        </w:rPr>
        <w:t xml:space="preserve"> с помощью</w:t>
      </w:r>
      <w:r w:rsidRPr="003B67F6">
        <w:rPr>
          <w:rFonts w:ascii="Times New Roman" w:hAnsi="Times New Roman" w:cs="Times New Roman"/>
          <w:sz w:val="28"/>
          <w:szCs w:val="28"/>
        </w:rPr>
        <w:t xml:space="preserve"> настольной универсальной испытательной систем</w:t>
      </w:r>
      <w:r>
        <w:rPr>
          <w:rFonts w:ascii="Times New Roman" w:hAnsi="Times New Roman" w:cs="Times New Roman"/>
          <w:sz w:val="28"/>
          <w:szCs w:val="28"/>
        </w:rPr>
        <w:t>ы</w:t>
      </w:r>
      <w:r w:rsidRPr="003B67F6">
        <w:rPr>
          <w:rFonts w:ascii="Times New Roman" w:hAnsi="Times New Roman" w:cs="Times New Roman"/>
          <w:sz w:val="28"/>
          <w:szCs w:val="28"/>
        </w:rPr>
        <w:t xml:space="preserve"> с двумя колоннами </w:t>
      </w:r>
      <w:r w:rsidRPr="003B67F6">
        <w:rPr>
          <w:rFonts w:ascii="Times New Roman" w:hAnsi="Times New Roman" w:cs="Times New Roman"/>
          <w:sz w:val="28"/>
          <w:szCs w:val="28"/>
          <w:lang w:val="en-US"/>
        </w:rPr>
        <w:t>INSTRON</w:t>
      </w:r>
      <w:r w:rsidRPr="003B67F6">
        <w:rPr>
          <w:rFonts w:ascii="Times New Roman" w:hAnsi="Times New Roman" w:cs="Times New Roman"/>
          <w:sz w:val="28"/>
          <w:szCs w:val="28"/>
        </w:rPr>
        <w:t xml:space="preserve"> 5966.</w:t>
      </w:r>
      <w:r w:rsidR="009F3901">
        <w:rPr>
          <w:rFonts w:ascii="Times New Roman" w:hAnsi="Times New Roman" w:cs="Times New Roman"/>
          <w:sz w:val="28"/>
          <w:szCs w:val="28"/>
        </w:rPr>
        <w:t xml:space="preserve"> </w:t>
      </w:r>
      <w:r w:rsidR="000F25A0">
        <w:rPr>
          <w:rFonts w:ascii="Times New Roman" w:hAnsi="Times New Roman" w:cs="Times New Roman"/>
          <w:sz w:val="28"/>
          <w:szCs w:val="28"/>
        </w:rPr>
        <w:t>При определении предела прочности необходимо рассматривать два случая, когда спеченные слои образцов при нагружении располагаются в горизонтальной и вертикальной плоскости относительно поверхности поршня</w:t>
      </w:r>
      <w:r w:rsidR="004B2504">
        <w:rPr>
          <w:rFonts w:ascii="Times New Roman" w:hAnsi="Times New Roman" w:cs="Times New Roman"/>
          <w:sz w:val="28"/>
          <w:szCs w:val="28"/>
        </w:rPr>
        <w:t>. Схема нагружения образцов представлена на рис. 2.</w:t>
      </w:r>
    </w:p>
    <w:p w:rsidR="004B2504" w:rsidRDefault="001224FA" w:rsidP="001224FA">
      <w:pPr>
        <w:spacing w:after="0" w:line="360" w:lineRule="auto"/>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647785" cy="2066180"/>
            <wp:effectExtent l="0" t="0" r="63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нагрузки.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49810" cy="2067760"/>
                    </a:xfrm>
                    <a:prstGeom prst="rect">
                      <a:avLst/>
                    </a:prstGeom>
                  </pic:spPr>
                </pic:pic>
              </a:graphicData>
            </a:graphic>
          </wp:inline>
        </w:drawing>
      </w:r>
    </w:p>
    <w:p w:rsidR="001224FA" w:rsidRDefault="001224FA" w:rsidP="001224FA">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а                                                    б</w:t>
      </w:r>
    </w:p>
    <w:p w:rsidR="001224FA" w:rsidRPr="00F26FFC" w:rsidRDefault="001224FA" w:rsidP="001224FA">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Рис. 2 Схема нагрузки образца:</w:t>
      </w:r>
    </w:p>
    <w:p w:rsidR="001224FA" w:rsidRPr="00F26FFC" w:rsidRDefault="001224FA" w:rsidP="001224FA">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 xml:space="preserve">а – </w:t>
      </w:r>
      <w:r w:rsidR="000F25A0" w:rsidRPr="00F26FFC">
        <w:rPr>
          <w:rFonts w:ascii="Times New Roman" w:hAnsi="Times New Roman" w:cs="Times New Roman"/>
          <w:sz w:val="24"/>
          <w:szCs w:val="28"/>
        </w:rPr>
        <w:t>слои в горизонтальной плоскости</w:t>
      </w:r>
      <w:r w:rsidRPr="00F26FFC">
        <w:rPr>
          <w:rFonts w:ascii="Times New Roman" w:hAnsi="Times New Roman" w:cs="Times New Roman"/>
          <w:sz w:val="24"/>
          <w:szCs w:val="28"/>
        </w:rPr>
        <w:t xml:space="preserve">; б – </w:t>
      </w:r>
      <w:r w:rsidR="000F25A0" w:rsidRPr="00F26FFC">
        <w:rPr>
          <w:rFonts w:ascii="Times New Roman" w:hAnsi="Times New Roman" w:cs="Times New Roman"/>
          <w:sz w:val="24"/>
          <w:szCs w:val="28"/>
        </w:rPr>
        <w:t>слои в вертикальной плоскости</w:t>
      </w:r>
    </w:p>
    <w:p w:rsidR="00F26FFC" w:rsidRDefault="00F26FFC" w:rsidP="000533E9">
      <w:pPr>
        <w:spacing w:after="0" w:line="360" w:lineRule="auto"/>
        <w:ind w:firstLine="567"/>
        <w:jc w:val="both"/>
        <w:rPr>
          <w:rFonts w:ascii="Times New Roman" w:hAnsi="Times New Roman" w:cs="Times New Roman"/>
          <w:sz w:val="28"/>
          <w:szCs w:val="28"/>
        </w:rPr>
      </w:pPr>
    </w:p>
    <w:p w:rsidR="009F3901" w:rsidRDefault="009F3901" w:rsidP="000533E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Пористость полученных образцов определял</w:t>
      </w:r>
      <w:r w:rsidR="003C5344">
        <w:rPr>
          <w:rFonts w:ascii="Times New Roman" w:hAnsi="Times New Roman" w:cs="Times New Roman"/>
          <w:sz w:val="28"/>
          <w:szCs w:val="28"/>
        </w:rPr>
        <w:t>ась</w:t>
      </w:r>
      <w:r>
        <w:rPr>
          <w:rFonts w:ascii="Times New Roman" w:hAnsi="Times New Roman" w:cs="Times New Roman"/>
          <w:sz w:val="28"/>
          <w:szCs w:val="28"/>
        </w:rPr>
        <w:t xml:space="preserve"> методом взвешивания в соответствии с ИСО 2738.</w:t>
      </w:r>
    </w:p>
    <w:p w:rsidR="00963F93" w:rsidRPr="00F26FFC" w:rsidRDefault="00963F93" w:rsidP="00963F93">
      <w:pPr>
        <w:spacing w:after="0" w:line="360" w:lineRule="auto"/>
        <w:ind w:firstLine="567"/>
        <w:jc w:val="both"/>
        <w:rPr>
          <w:rFonts w:ascii="Times New Roman" w:hAnsi="Times New Roman" w:cs="Times New Roman"/>
          <w:b/>
          <w:sz w:val="28"/>
          <w:szCs w:val="28"/>
        </w:rPr>
      </w:pPr>
      <w:r w:rsidRPr="00F26FFC">
        <w:rPr>
          <w:rFonts w:ascii="Times New Roman" w:hAnsi="Times New Roman" w:cs="Times New Roman"/>
          <w:b/>
          <w:sz w:val="28"/>
          <w:szCs w:val="28"/>
        </w:rPr>
        <w:lastRenderedPageBreak/>
        <w:t>Результаты и обсуждение</w:t>
      </w:r>
    </w:p>
    <w:p w:rsidR="00380F77" w:rsidRDefault="00380F77" w:rsidP="00380F77">
      <w:pPr>
        <w:spacing w:after="0" w:line="360" w:lineRule="auto"/>
        <w:ind w:firstLine="567"/>
        <w:jc w:val="both"/>
        <w:rPr>
          <w:rFonts w:ascii="Times New Roman" w:hAnsi="Times New Roman" w:cs="Times New Roman"/>
          <w:sz w:val="28"/>
          <w:szCs w:val="28"/>
        </w:rPr>
      </w:pPr>
      <w:r w:rsidRPr="00380F77">
        <w:rPr>
          <w:rFonts w:ascii="Times New Roman" w:hAnsi="Times New Roman" w:cs="Times New Roman"/>
          <w:sz w:val="28"/>
          <w:szCs w:val="28"/>
        </w:rPr>
        <w:t xml:space="preserve">В результате предварительной механоактивации </w:t>
      </w:r>
      <w:r>
        <w:rPr>
          <w:rFonts w:ascii="Times New Roman" w:hAnsi="Times New Roman" w:cs="Times New Roman"/>
          <w:sz w:val="28"/>
          <w:szCs w:val="28"/>
        </w:rPr>
        <w:t xml:space="preserve">медного </w:t>
      </w:r>
      <w:r w:rsidRPr="00380F77">
        <w:rPr>
          <w:rFonts w:ascii="Times New Roman" w:hAnsi="Times New Roman" w:cs="Times New Roman"/>
          <w:sz w:val="28"/>
          <w:szCs w:val="28"/>
        </w:rPr>
        <w:t xml:space="preserve">порошка наблюдается значительное </w:t>
      </w:r>
      <w:r w:rsidR="004859B8">
        <w:rPr>
          <w:rFonts w:ascii="Times New Roman" w:hAnsi="Times New Roman" w:cs="Times New Roman"/>
          <w:sz w:val="28"/>
          <w:szCs w:val="28"/>
        </w:rPr>
        <w:t>увеличение</w:t>
      </w:r>
      <w:r w:rsidRPr="00380F77">
        <w:rPr>
          <w:rFonts w:ascii="Times New Roman" w:hAnsi="Times New Roman" w:cs="Times New Roman"/>
          <w:sz w:val="28"/>
          <w:szCs w:val="28"/>
        </w:rPr>
        <w:t xml:space="preserve"> </w:t>
      </w:r>
      <w:r w:rsidR="004859B8">
        <w:rPr>
          <w:rFonts w:ascii="Times New Roman" w:hAnsi="Times New Roman" w:cs="Times New Roman"/>
          <w:sz w:val="28"/>
          <w:szCs w:val="28"/>
        </w:rPr>
        <w:t xml:space="preserve">его </w:t>
      </w:r>
      <w:r w:rsidRPr="00380F77">
        <w:rPr>
          <w:rFonts w:ascii="Times New Roman" w:hAnsi="Times New Roman" w:cs="Times New Roman"/>
          <w:sz w:val="28"/>
          <w:szCs w:val="28"/>
        </w:rPr>
        <w:t xml:space="preserve">насыпной плотности </w:t>
      </w:r>
      <w:r w:rsidR="004859B8">
        <w:rPr>
          <w:rFonts w:ascii="Times New Roman" w:hAnsi="Times New Roman" w:cs="Times New Roman"/>
          <w:sz w:val="28"/>
          <w:szCs w:val="28"/>
        </w:rPr>
        <w:t>до 40%</w:t>
      </w:r>
      <w:r w:rsidRPr="00380F77">
        <w:rPr>
          <w:rFonts w:ascii="Times New Roman" w:hAnsi="Times New Roman" w:cs="Times New Roman"/>
          <w:sz w:val="28"/>
          <w:szCs w:val="28"/>
        </w:rPr>
        <w:t xml:space="preserve"> (рис</w:t>
      </w:r>
      <w:r w:rsidR="004859B8">
        <w:rPr>
          <w:rFonts w:ascii="Times New Roman" w:hAnsi="Times New Roman" w:cs="Times New Roman"/>
          <w:sz w:val="28"/>
          <w:szCs w:val="28"/>
        </w:rPr>
        <w:t>.</w:t>
      </w:r>
      <w:r w:rsidRPr="00380F77">
        <w:rPr>
          <w:rFonts w:ascii="Times New Roman" w:hAnsi="Times New Roman" w:cs="Times New Roman"/>
          <w:sz w:val="28"/>
          <w:szCs w:val="28"/>
        </w:rPr>
        <w:t xml:space="preserve"> </w:t>
      </w:r>
      <w:r w:rsidR="001224FA">
        <w:rPr>
          <w:rFonts w:ascii="Times New Roman" w:hAnsi="Times New Roman" w:cs="Times New Roman"/>
          <w:sz w:val="28"/>
          <w:szCs w:val="28"/>
        </w:rPr>
        <w:t>3</w:t>
      </w:r>
      <w:r w:rsidRPr="00380F77">
        <w:rPr>
          <w:rFonts w:ascii="Times New Roman" w:hAnsi="Times New Roman" w:cs="Times New Roman"/>
          <w:sz w:val="28"/>
          <w:szCs w:val="28"/>
        </w:rPr>
        <w:t>)</w:t>
      </w:r>
      <w:r w:rsidR="004859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0F77">
        <w:rPr>
          <w:rFonts w:ascii="Times New Roman" w:hAnsi="Times New Roman" w:cs="Times New Roman"/>
          <w:sz w:val="28"/>
          <w:szCs w:val="28"/>
        </w:rPr>
        <w:t>Изменение структуры порошк</w:t>
      </w:r>
      <w:r>
        <w:rPr>
          <w:rFonts w:ascii="Times New Roman" w:hAnsi="Times New Roman" w:cs="Times New Roman"/>
          <w:sz w:val="28"/>
          <w:szCs w:val="28"/>
        </w:rPr>
        <w:t>а</w:t>
      </w:r>
      <w:r w:rsidRPr="00380F77">
        <w:rPr>
          <w:rFonts w:ascii="Times New Roman" w:hAnsi="Times New Roman" w:cs="Times New Roman"/>
          <w:sz w:val="28"/>
          <w:szCs w:val="28"/>
        </w:rPr>
        <w:t xml:space="preserve"> </w:t>
      </w:r>
      <w:r>
        <w:rPr>
          <w:rFonts w:ascii="Times New Roman" w:hAnsi="Times New Roman" w:cs="Times New Roman"/>
          <w:sz w:val="28"/>
          <w:szCs w:val="28"/>
        </w:rPr>
        <w:t>изображено</w:t>
      </w:r>
      <w:r w:rsidRPr="00380F77">
        <w:rPr>
          <w:rFonts w:ascii="Times New Roman" w:hAnsi="Times New Roman" w:cs="Times New Roman"/>
          <w:sz w:val="28"/>
          <w:szCs w:val="28"/>
        </w:rPr>
        <w:t xml:space="preserve"> на рис</w:t>
      </w:r>
      <w:r w:rsidR="0010015C">
        <w:rPr>
          <w:rFonts w:ascii="Times New Roman" w:hAnsi="Times New Roman" w:cs="Times New Roman"/>
          <w:sz w:val="28"/>
          <w:szCs w:val="28"/>
        </w:rPr>
        <w:t>.</w:t>
      </w:r>
      <w:r w:rsidRPr="00380F77">
        <w:rPr>
          <w:rFonts w:ascii="Times New Roman" w:hAnsi="Times New Roman" w:cs="Times New Roman"/>
          <w:sz w:val="28"/>
          <w:szCs w:val="28"/>
        </w:rPr>
        <w:t xml:space="preserve"> </w:t>
      </w:r>
      <w:r w:rsidR="00CA6CD1">
        <w:rPr>
          <w:rFonts w:ascii="Times New Roman" w:hAnsi="Times New Roman" w:cs="Times New Roman"/>
          <w:sz w:val="28"/>
          <w:szCs w:val="28"/>
        </w:rPr>
        <w:t>4</w:t>
      </w:r>
      <w:r w:rsidRPr="00380F77">
        <w:rPr>
          <w:rFonts w:ascii="Times New Roman" w:hAnsi="Times New Roman" w:cs="Times New Roman"/>
          <w:sz w:val="28"/>
          <w:szCs w:val="28"/>
        </w:rPr>
        <w:t>.</w:t>
      </w:r>
    </w:p>
    <w:p w:rsidR="00380F77" w:rsidRDefault="004859B8" w:rsidP="004859B8">
      <w:pPr>
        <w:spacing w:after="0" w:line="360" w:lineRule="auto"/>
        <w:ind w:firstLine="567"/>
        <w:jc w:val="center"/>
        <w:rPr>
          <w:rFonts w:ascii="Times New Roman" w:hAnsi="Times New Roman" w:cs="Times New Roman"/>
          <w:sz w:val="28"/>
          <w:szCs w:val="28"/>
        </w:rPr>
      </w:pPr>
      <w:r>
        <w:rPr>
          <w:noProof/>
        </w:rPr>
        <w:drawing>
          <wp:inline distT="0" distB="0" distL="0" distR="0">
            <wp:extent cx="4929809" cy="2949934"/>
            <wp:effectExtent l="0" t="0" r="23495" b="222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0F77" w:rsidRPr="00F26FFC" w:rsidRDefault="00380F77" w:rsidP="004859B8">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 xml:space="preserve">Рис. </w:t>
      </w:r>
      <w:r w:rsidR="00CA6CD1" w:rsidRPr="00F26FFC">
        <w:rPr>
          <w:rFonts w:ascii="Times New Roman" w:hAnsi="Times New Roman" w:cs="Times New Roman"/>
          <w:sz w:val="24"/>
          <w:szCs w:val="28"/>
        </w:rPr>
        <w:t>3</w:t>
      </w:r>
      <w:r w:rsidRPr="00F26FFC">
        <w:rPr>
          <w:rFonts w:ascii="Times New Roman" w:hAnsi="Times New Roman" w:cs="Times New Roman"/>
          <w:sz w:val="24"/>
          <w:szCs w:val="28"/>
        </w:rPr>
        <w:t>. Изменение насыпной плотности порошк</w:t>
      </w:r>
      <w:r w:rsidR="004859B8" w:rsidRPr="00F26FFC">
        <w:rPr>
          <w:rFonts w:ascii="Times New Roman" w:hAnsi="Times New Roman" w:cs="Times New Roman"/>
          <w:sz w:val="24"/>
          <w:szCs w:val="28"/>
        </w:rPr>
        <w:t>а ПМС-1</w:t>
      </w:r>
    </w:p>
    <w:p w:rsidR="001068AC" w:rsidRPr="001068AC" w:rsidRDefault="00DF2223" w:rsidP="00F26FFC">
      <w:pPr>
        <w:spacing w:after="0" w:line="360" w:lineRule="auto"/>
        <w:jc w:val="both"/>
        <w:rPr>
          <w:rFonts w:ascii="Times New Roman" w:hAnsi="Times New Roman" w:cs="Times New Roman"/>
          <w:bCs/>
          <w:sz w:val="28"/>
          <w:szCs w:val="28"/>
        </w:rPr>
      </w:pPr>
      <w:r>
        <w:rPr>
          <w:rFonts w:ascii="Times New Roman" w:hAnsi="Times New Roman" w:cs="Times New Roman"/>
          <w:bCs/>
          <w:noProof/>
          <w:sz w:val="28"/>
          <w:szCs w:val="28"/>
        </w:rPr>
        <w:pict>
          <v:shapetype id="_x0000_t202" coordsize="21600,21600" o:spt="202" path="m,l,21600r21600,l21600,xe">
            <v:stroke joinstyle="miter"/>
            <v:path gradientshapeok="t" o:connecttype="rect"/>
          </v:shapetype>
          <v:shape id="Поле 11" o:spid="_x0000_s1026" type="#_x0000_t202" style="position:absolute;left:0;text-align:left;margin-left:310.2pt;margin-top:558.95pt;width:55.65pt;height:32.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" filled="f" stroked="f">
            <v:textbox>
              <w:txbxContent>
                <w:p w:rsidR="00810FF6" w:rsidRPr="004C7619" w:rsidRDefault="00810FF6" w:rsidP="008B3E44">
                  <w:pPr>
                    <w:rPr>
                      <w:b/>
                      <w:color w:val="FFFFFF"/>
                      <w:sz w:val="16"/>
                      <w:szCs w:val="16"/>
                      <w:u w:val="single"/>
                      <w:lang w:val="en-US"/>
                    </w:rPr>
                  </w:pPr>
                  <w:r w:rsidRPr="004C7619">
                    <w:rPr>
                      <w:b/>
                      <w:color w:val="FFFFFF"/>
                      <w:sz w:val="16"/>
                      <w:szCs w:val="16"/>
                      <w:u w:val="single"/>
                      <w:lang w:val="en-US"/>
                    </w:rPr>
                    <w:t>500μ</w:t>
                  </w:r>
                  <w:r>
                    <w:rPr>
                      <w:b/>
                      <w:color w:val="FFFFFF"/>
                      <w:sz w:val="16"/>
                      <w:szCs w:val="16"/>
                      <w:u w:val="single"/>
                      <w:lang w:val="en-US"/>
                    </w:rPr>
                    <w:t>m</w:t>
                  </w:r>
                </w:p>
                <w:p w:rsidR="00810FF6" w:rsidRDefault="00810FF6" w:rsidP="008B3E44"/>
              </w:txbxContent>
            </v:textbox>
          </v:shape>
        </w:pict>
      </w:r>
      <w:r w:rsidR="00810FF6">
        <w:rPr>
          <w:rFonts w:ascii="Times New Roman" w:hAnsi="Times New Roman" w:cs="Times New Roman"/>
          <w:bCs/>
          <w:noProof/>
          <w:sz w:val="28"/>
          <w:szCs w:val="28"/>
        </w:rPr>
        <w:drawing>
          <wp:inline distT="0" distB="0" distL="0" distR="0">
            <wp:extent cx="5756910" cy="179197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harpenSoften amount="50000"/>
                              </a14:imgEffect>
                              <a14:imgEffect>
                                <a14:brightnessContrast brigh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6910" cy="1791970"/>
                    </a:xfrm>
                    <a:prstGeom prst="rect">
                      <a:avLst/>
                    </a:prstGeom>
                    <a:noFill/>
                    <a:ln>
                      <a:noFill/>
                    </a:ln>
                  </pic:spPr>
                </pic:pic>
              </a:graphicData>
            </a:graphic>
          </wp:inline>
        </w:drawing>
      </w:r>
    </w:p>
    <w:p w:rsidR="001068AC" w:rsidRPr="001068AC" w:rsidRDefault="001068AC" w:rsidP="001068AC">
      <w:pPr>
        <w:spacing w:after="0" w:line="360" w:lineRule="auto"/>
        <w:ind w:firstLine="567"/>
        <w:jc w:val="both"/>
        <w:rPr>
          <w:rFonts w:ascii="Times New Roman" w:hAnsi="Times New Roman" w:cs="Times New Roman"/>
          <w:sz w:val="28"/>
          <w:szCs w:val="28"/>
        </w:rPr>
      </w:pPr>
      <w:r w:rsidRPr="001068AC">
        <w:rPr>
          <w:rFonts w:ascii="Times New Roman" w:hAnsi="Times New Roman" w:cs="Times New Roman"/>
          <w:sz w:val="28"/>
          <w:szCs w:val="28"/>
        </w:rPr>
        <w:t xml:space="preserve">               а    </w:t>
      </w:r>
      <w:r w:rsidRPr="001068AC">
        <w:rPr>
          <w:rFonts w:ascii="Times New Roman" w:hAnsi="Times New Roman" w:cs="Times New Roman"/>
          <w:sz w:val="28"/>
          <w:szCs w:val="28"/>
        </w:rPr>
        <w:tab/>
        <w:t xml:space="preserve">                 </w:t>
      </w:r>
      <w:r w:rsidR="00B44E19">
        <w:rPr>
          <w:rFonts w:ascii="Times New Roman" w:hAnsi="Times New Roman" w:cs="Times New Roman"/>
          <w:sz w:val="28"/>
          <w:szCs w:val="28"/>
        </w:rPr>
        <w:t xml:space="preserve">              </w:t>
      </w:r>
      <w:r w:rsidRPr="001068AC">
        <w:rPr>
          <w:rFonts w:ascii="Times New Roman" w:hAnsi="Times New Roman" w:cs="Times New Roman"/>
          <w:sz w:val="28"/>
          <w:szCs w:val="28"/>
        </w:rPr>
        <w:t xml:space="preserve">б </w:t>
      </w:r>
      <w:r w:rsidRPr="001068AC">
        <w:rPr>
          <w:rFonts w:ascii="Times New Roman" w:hAnsi="Times New Roman" w:cs="Times New Roman"/>
          <w:sz w:val="28"/>
          <w:szCs w:val="28"/>
        </w:rPr>
        <w:tab/>
        <w:t xml:space="preserve">                            </w:t>
      </w:r>
      <w:r w:rsidR="00B44E19">
        <w:rPr>
          <w:rFonts w:ascii="Times New Roman" w:hAnsi="Times New Roman" w:cs="Times New Roman"/>
          <w:sz w:val="28"/>
          <w:szCs w:val="28"/>
        </w:rPr>
        <w:t xml:space="preserve">          </w:t>
      </w:r>
      <w:r w:rsidRPr="001068AC">
        <w:rPr>
          <w:rFonts w:ascii="Times New Roman" w:hAnsi="Times New Roman" w:cs="Times New Roman"/>
          <w:sz w:val="28"/>
          <w:szCs w:val="28"/>
        </w:rPr>
        <w:t>в</w:t>
      </w:r>
    </w:p>
    <w:p w:rsidR="001068AC" w:rsidRPr="00F26FFC" w:rsidRDefault="001068AC" w:rsidP="00F26FFC">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 xml:space="preserve">Рис. </w:t>
      </w:r>
      <w:r w:rsidR="00CA6CD1" w:rsidRPr="00F26FFC">
        <w:rPr>
          <w:rFonts w:ascii="Times New Roman" w:hAnsi="Times New Roman" w:cs="Times New Roman"/>
          <w:sz w:val="24"/>
          <w:szCs w:val="28"/>
        </w:rPr>
        <w:t>4</w:t>
      </w:r>
      <w:r w:rsidRPr="00F26FFC">
        <w:rPr>
          <w:rFonts w:ascii="Times New Roman" w:hAnsi="Times New Roman" w:cs="Times New Roman"/>
          <w:sz w:val="24"/>
          <w:szCs w:val="28"/>
        </w:rPr>
        <w:t>. Структура порошка ПМС-1 до и после механоактивации:</w:t>
      </w:r>
    </w:p>
    <w:p w:rsidR="001068AC" w:rsidRPr="00F26FFC" w:rsidRDefault="001068AC" w:rsidP="00F26FFC">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а – не активирован, б – активация 1,5 мин, в – активация 3 мин</w:t>
      </w:r>
    </w:p>
    <w:p w:rsidR="00380F77" w:rsidRPr="00F26FFC" w:rsidRDefault="00380F77" w:rsidP="00380F77">
      <w:pPr>
        <w:spacing w:after="0" w:line="360" w:lineRule="auto"/>
        <w:ind w:firstLine="567"/>
        <w:jc w:val="both"/>
        <w:rPr>
          <w:rFonts w:ascii="Times New Roman" w:hAnsi="Times New Roman" w:cs="Times New Roman"/>
          <w:spacing w:val="-6"/>
          <w:sz w:val="28"/>
          <w:szCs w:val="28"/>
        </w:rPr>
      </w:pPr>
      <w:r w:rsidRPr="00F26FFC">
        <w:rPr>
          <w:rFonts w:ascii="Times New Roman" w:hAnsi="Times New Roman" w:cs="Times New Roman"/>
          <w:spacing w:val="-6"/>
          <w:sz w:val="28"/>
          <w:szCs w:val="28"/>
        </w:rPr>
        <w:t xml:space="preserve">Из рис. 3. видно, что с увеличением времени активации порошка ПМС-1 увеличивается </w:t>
      </w:r>
      <w:r w:rsidR="0010015C" w:rsidRPr="00F26FFC">
        <w:rPr>
          <w:rFonts w:ascii="Times New Roman" w:hAnsi="Times New Roman" w:cs="Times New Roman"/>
          <w:spacing w:val="-6"/>
          <w:sz w:val="28"/>
          <w:szCs w:val="28"/>
        </w:rPr>
        <w:t xml:space="preserve">размер </w:t>
      </w:r>
      <w:r w:rsidRPr="00F26FFC">
        <w:rPr>
          <w:rFonts w:ascii="Times New Roman" w:hAnsi="Times New Roman" w:cs="Times New Roman"/>
          <w:spacing w:val="-6"/>
          <w:sz w:val="28"/>
          <w:szCs w:val="28"/>
        </w:rPr>
        <w:t xml:space="preserve">и количество крупных металлических </w:t>
      </w:r>
      <w:r w:rsidR="0010015C" w:rsidRPr="00F26FFC">
        <w:rPr>
          <w:rFonts w:ascii="Times New Roman" w:hAnsi="Times New Roman" w:cs="Times New Roman"/>
          <w:spacing w:val="-6"/>
          <w:sz w:val="28"/>
          <w:szCs w:val="28"/>
        </w:rPr>
        <w:t>конгломератов</w:t>
      </w:r>
      <w:r w:rsidRPr="00F26FFC">
        <w:rPr>
          <w:rFonts w:ascii="Times New Roman" w:hAnsi="Times New Roman" w:cs="Times New Roman"/>
          <w:spacing w:val="-6"/>
          <w:sz w:val="28"/>
          <w:szCs w:val="28"/>
        </w:rPr>
        <w:t xml:space="preserve"> пластинчатой формы. </w:t>
      </w:r>
      <w:r w:rsidR="0010015C" w:rsidRPr="00F26FFC">
        <w:rPr>
          <w:rFonts w:ascii="Times New Roman" w:hAnsi="Times New Roman" w:cs="Times New Roman"/>
          <w:spacing w:val="-6"/>
          <w:sz w:val="28"/>
          <w:szCs w:val="28"/>
        </w:rPr>
        <w:t>Образованием</w:t>
      </w:r>
      <w:r w:rsidRPr="00F26FFC">
        <w:rPr>
          <w:rFonts w:ascii="Times New Roman" w:hAnsi="Times New Roman" w:cs="Times New Roman"/>
          <w:spacing w:val="-6"/>
          <w:sz w:val="28"/>
          <w:szCs w:val="28"/>
        </w:rPr>
        <w:t xml:space="preserve"> </w:t>
      </w:r>
      <w:r w:rsidR="0010015C" w:rsidRPr="00F26FFC">
        <w:rPr>
          <w:rFonts w:ascii="Times New Roman" w:hAnsi="Times New Roman" w:cs="Times New Roman"/>
          <w:spacing w:val="-6"/>
          <w:sz w:val="28"/>
          <w:szCs w:val="28"/>
        </w:rPr>
        <w:t xml:space="preserve">последних можно </w:t>
      </w:r>
      <w:r w:rsidRPr="00F26FFC">
        <w:rPr>
          <w:rFonts w:ascii="Times New Roman" w:hAnsi="Times New Roman" w:cs="Times New Roman"/>
          <w:spacing w:val="-6"/>
          <w:sz w:val="28"/>
          <w:szCs w:val="28"/>
        </w:rPr>
        <w:t xml:space="preserve">объяснить и соответствующее увеличение насыпной плотности порошка. </w:t>
      </w:r>
    </w:p>
    <w:p w:rsidR="00380F77" w:rsidRPr="00F26FFC" w:rsidRDefault="00CC1F38" w:rsidP="000533E9">
      <w:pPr>
        <w:spacing w:after="0" w:line="360" w:lineRule="auto"/>
        <w:ind w:firstLine="567"/>
        <w:jc w:val="both"/>
        <w:rPr>
          <w:rFonts w:ascii="Times New Roman" w:hAnsi="Times New Roman" w:cs="Times New Roman"/>
          <w:spacing w:val="-6"/>
          <w:sz w:val="28"/>
          <w:szCs w:val="28"/>
        </w:rPr>
      </w:pPr>
      <w:r w:rsidRPr="00F26FFC">
        <w:rPr>
          <w:rFonts w:ascii="Times New Roman" w:hAnsi="Times New Roman" w:cs="Times New Roman"/>
          <w:spacing w:val="-6"/>
          <w:sz w:val="28"/>
          <w:szCs w:val="28"/>
        </w:rPr>
        <w:lastRenderedPageBreak/>
        <w:t xml:space="preserve">По результатам работы [5] было определено, что </w:t>
      </w:r>
      <w:r w:rsidR="009A6454" w:rsidRPr="00F26FFC">
        <w:rPr>
          <w:rFonts w:ascii="Times New Roman" w:hAnsi="Times New Roman" w:cs="Times New Roman"/>
          <w:spacing w:val="-6"/>
          <w:sz w:val="28"/>
          <w:szCs w:val="28"/>
        </w:rPr>
        <w:t>наибольшей активности порошок ПМС-1 достигает при времени механоактивации</w:t>
      </w:r>
      <w:r w:rsidR="009F3901" w:rsidRPr="00F26FFC">
        <w:rPr>
          <w:rFonts w:ascii="Times New Roman" w:hAnsi="Times New Roman" w:cs="Times New Roman"/>
          <w:spacing w:val="-6"/>
          <w:sz w:val="28"/>
          <w:szCs w:val="28"/>
        </w:rPr>
        <w:t xml:space="preserve"> 1,5 минуты. </w:t>
      </w:r>
    </w:p>
    <w:p w:rsidR="005F4EDD" w:rsidRPr="00F26FFC" w:rsidRDefault="00E8424E" w:rsidP="000533E9">
      <w:pPr>
        <w:spacing w:after="0" w:line="360" w:lineRule="auto"/>
        <w:ind w:firstLine="567"/>
        <w:jc w:val="both"/>
        <w:rPr>
          <w:rFonts w:ascii="Times New Roman" w:hAnsi="Times New Roman" w:cs="Times New Roman"/>
          <w:spacing w:val="-6"/>
          <w:sz w:val="28"/>
          <w:szCs w:val="28"/>
        </w:rPr>
      </w:pPr>
      <w:r w:rsidRPr="00F26FFC">
        <w:rPr>
          <w:rFonts w:ascii="Times New Roman" w:hAnsi="Times New Roman" w:cs="Times New Roman"/>
          <w:spacing w:val="-6"/>
          <w:sz w:val="28"/>
          <w:szCs w:val="28"/>
        </w:rPr>
        <w:t>Для определения оптимальных режимов спекания образцов проводился полнофакторный эксперимент типа 2</w:t>
      </w:r>
      <w:r w:rsidRPr="00F26FFC">
        <w:rPr>
          <w:rFonts w:ascii="Times New Roman" w:hAnsi="Times New Roman" w:cs="Times New Roman"/>
          <w:spacing w:val="-6"/>
          <w:sz w:val="28"/>
          <w:szCs w:val="28"/>
          <w:vertAlign w:val="superscript"/>
        </w:rPr>
        <w:t>4</w:t>
      </w:r>
      <w:r w:rsidRPr="00F26FFC">
        <w:rPr>
          <w:rFonts w:ascii="Times New Roman" w:hAnsi="Times New Roman" w:cs="Times New Roman"/>
          <w:spacing w:val="-6"/>
          <w:sz w:val="28"/>
          <w:szCs w:val="28"/>
        </w:rPr>
        <w:t xml:space="preserve"> для каждого вида порошка.  </w:t>
      </w:r>
    </w:p>
    <w:p w:rsidR="00E8424E" w:rsidRPr="00F26FFC" w:rsidRDefault="005F4EDD" w:rsidP="000533E9">
      <w:pPr>
        <w:spacing w:after="0" w:line="360" w:lineRule="auto"/>
        <w:ind w:firstLine="567"/>
        <w:jc w:val="both"/>
        <w:rPr>
          <w:rFonts w:ascii="Times New Roman" w:hAnsi="Times New Roman" w:cs="Times New Roman"/>
          <w:spacing w:val="-6"/>
          <w:sz w:val="28"/>
          <w:szCs w:val="28"/>
        </w:rPr>
      </w:pPr>
      <w:r w:rsidRPr="00F26FFC">
        <w:rPr>
          <w:rFonts w:ascii="Times New Roman" w:hAnsi="Times New Roman" w:cs="Times New Roman"/>
          <w:spacing w:val="-6"/>
          <w:sz w:val="28"/>
          <w:szCs w:val="28"/>
        </w:rPr>
        <w:t>При спекании неактивированного порошка в</w:t>
      </w:r>
      <w:r w:rsidR="009038E9" w:rsidRPr="00F26FFC">
        <w:rPr>
          <w:rFonts w:ascii="Times New Roman" w:hAnsi="Times New Roman" w:cs="Times New Roman"/>
          <w:spacing w:val="-6"/>
          <w:sz w:val="28"/>
          <w:szCs w:val="28"/>
        </w:rPr>
        <w:t>о всех случаях наиболее прочные образцы получились только при предварительном подогреве порошка. Образ</w:t>
      </w:r>
      <w:r w:rsidR="003C5344" w:rsidRPr="00F26FFC">
        <w:rPr>
          <w:rFonts w:ascii="Times New Roman" w:hAnsi="Times New Roman" w:cs="Times New Roman"/>
          <w:spacing w:val="-6"/>
          <w:sz w:val="28"/>
          <w:szCs w:val="28"/>
        </w:rPr>
        <w:t>цы спеченные при температуре 26</w:t>
      </w:r>
      <w:r w:rsidR="00E87A05" w:rsidRPr="00F26FFC">
        <w:rPr>
          <w:rFonts w:ascii="Times New Roman" w:hAnsi="Times New Roman" w:cs="Times New Roman"/>
          <w:spacing w:val="-6"/>
          <w:sz w:val="28"/>
          <w:szCs w:val="28"/>
        </w:rPr>
        <w:t xml:space="preserve"> </w:t>
      </w:r>
      <w:r w:rsidR="009038E9" w:rsidRPr="00F26FFC">
        <w:rPr>
          <w:rFonts w:ascii="Times New Roman" w:hAnsi="Times New Roman" w:cs="Times New Roman"/>
          <w:spacing w:val="-6"/>
          <w:sz w:val="28"/>
          <w:szCs w:val="28"/>
        </w:rPr>
        <w:t xml:space="preserve">ºС получились хрупкими, предел прочности на сжатие составил от </w:t>
      </w:r>
      <w:r w:rsidR="0093184B" w:rsidRPr="00F26FFC">
        <w:rPr>
          <w:rFonts w:ascii="Times New Roman" w:hAnsi="Times New Roman" w:cs="Times New Roman"/>
          <w:spacing w:val="-6"/>
          <w:sz w:val="28"/>
          <w:szCs w:val="28"/>
        </w:rPr>
        <w:t>0</w:t>
      </w:r>
      <w:r w:rsidRPr="00F26FFC">
        <w:rPr>
          <w:rFonts w:ascii="Times New Roman" w:hAnsi="Times New Roman" w:cs="Times New Roman"/>
          <w:spacing w:val="-6"/>
          <w:sz w:val="28"/>
          <w:szCs w:val="28"/>
        </w:rPr>
        <w:t>,2 до 5,8</w:t>
      </w:r>
      <w:r w:rsidR="003C5344" w:rsidRPr="00F26FFC">
        <w:rPr>
          <w:rFonts w:ascii="Times New Roman" w:hAnsi="Times New Roman" w:cs="Times New Roman"/>
          <w:spacing w:val="-6"/>
          <w:sz w:val="28"/>
          <w:szCs w:val="28"/>
        </w:rPr>
        <w:t xml:space="preserve"> МПа</w:t>
      </w:r>
      <w:r w:rsidRPr="00F26FFC">
        <w:rPr>
          <w:rFonts w:ascii="Times New Roman" w:hAnsi="Times New Roman" w:cs="Times New Roman"/>
          <w:spacing w:val="-6"/>
          <w:sz w:val="28"/>
          <w:szCs w:val="28"/>
        </w:rPr>
        <w:t>.</w:t>
      </w:r>
    </w:p>
    <w:p w:rsidR="00473A9E" w:rsidRPr="00F26FFC" w:rsidRDefault="0093184B" w:rsidP="0093184B">
      <w:pPr>
        <w:spacing w:after="0" w:line="360" w:lineRule="auto"/>
        <w:ind w:firstLine="567"/>
        <w:jc w:val="both"/>
        <w:rPr>
          <w:rFonts w:ascii="Times New Roman" w:hAnsi="Times New Roman" w:cs="Times New Roman"/>
          <w:spacing w:val="-6"/>
          <w:sz w:val="28"/>
          <w:szCs w:val="28"/>
        </w:rPr>
      </w:pPr>
      <w:r w:rsidRPr="00F26FFC">
        <w:rPr>
          <w:rFonts w:ascii="Times New Roman" w:hAnsi="Times New Roman" w:cs="Times New Roman"/>
          <w:spacing w:val="-6"/>
          <w:sz w:val="28"/>
          <w:szCs w:val="28"/>
        </w:rPr>
        <w:t>При подогреве  порошка до 300</w:t>
      </w:r>
      <w:r w:rsidR="00E87A05" w:rsidRPr="00F26FFC">
        <w:rPr>
          <w:rFonts w:ascii="Times New Roman" w:hAnsi="Times New Roman" w:cs="Times New Roman"/>
          <w:spacing w:val="-6"/>
          <w:sz w:val="28"/>
          <w:szCs w:val="28"/>
        </w:rPr>
        <w:t xml:space="preserve"> </w:t>
      </w:r>
      <w:r w:rsidRPr="00F26FFC">
        <w:rPr>
          <w:rFonts w:ascii="Times New Roman" w:hAnsi="Times New Roman" w:cs="Times New Roman"/>
          <w:spacing w:val="-6"/>
          <w:sz w:val="28"/>
          <w:szCs w:val="28"/>
        </w:rPr>
        <w:t>ºС механическая прочность значительно увеличивается, в ряде случаев  на несколько порядков</w:t>
      </w:r>
      <w:r w:rsidR="00987922" w:rsidRPr="00F26FFC">
        <w:rPr>
          <w:rFonts w:ascii="Times New Roman" w:hAnsi="Times New Roman" w:cs="Times New Roman"/>
          <w:spacing w:val="-6"/>
          <w:sz w:val="28"/>
          <w:szCs w:val="28"/>
        </w:rPr>
        <w:t>, до 60–90 МПа</w:t>
      </w:r>
      <w:r w:rsidRPr="00F26FFC">
        <w:rPr>
          <w:rFonts w:ascii="Times New Roman" w:hAnsi="Times New Roman" w:cs="Times New Roman"/>
          <w:spacing w:val="-6"/>
          <w:sz w:val="28"/>
          <w:szCs w:val="28"/>
        </w:rPr>
        <w:t>.</w:t>
      </w:r>
      <w:r w:rsidR="00987922" w:rsidRPr="00F26FFC">
        <w:rPr>
          <w:rFonts w:ascii="Times New Roman" w:hAnsi="Times New Roman" w:cs="Times New Roman"/>
          <w:spacing w:val="-6"/>
          <w:sz w:val="28"/>
          <w:szCs w:val="28"/>
        </w:rPr>
        <w:t xml:space="preserve"> Часть образцов не разрушились при испытании, предел прочности составил &gt;105 МПа. </w:t>
      </w:r>
    </w:p>
    <w:p w:rsidR="00224B5F" w:rsidRDefault="00224B5F" w:rsidP="0093184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Пористость образцов составила от 13,3</w:t>
      </w:r>
      <w:r w:rsidR="002A23DE">
        <w:rPr>
          <w:rFonts w:ascii="Times New Roman" w:hAnsi="Times New Roman" w:cs="Times New Roman"/>
          <w:sz w:val="28"/>
          <w:szCs w:val="28"/>
        </w:rPr>
        <w:t xml:space="preserve"> до 39</w:t>
      </w:r>
      <w:r w:rsidR="00E87A05">
        <w:rPr>
          <w:rFonts w:ascii="Times New Roman" w:hAnsi="Times New Roman" w:cs="Times New Roman"/>
          <w:sz w:val="28"/>
          <w:szCs w:val="28"/>
        </w:rPr>
        <w:t xml:space="preserve"> </w:t>
      </w:r>
      <w:r w:rsidR="002A23DE">
        <w:rPr>
          <w:rFonts w:ascii="Times New Roman" w:hAnsi="Times New Roman" w:cs="Times New Roman"/>
          <w:sz w:val="28"/>
          <w:szCs w:val="28"/>
        </w:rPr>
        <w:t xml:space="preserve">%. Необходимо отметить, что наблюдается характерная зависимость увеличения прочности образцов с уменьшением их пористости. </w:t>
      </w:r>
      <w:r w:rsidR="00CA6CD1">
        <w:rPr>
          <w:rFonts w:ascii="Times New Roman" w:hAnsi="Times New Roman" w:cs="Times New Roman"/>
          <w:sz w:val="28"/>
          <w:szCs w:val="28"/>
        </w:rPr>
        <w:t>На рис</w:t>
      </w:r>
      <w:r w:rsidR="00E26353">
        <w:rPr>
          <w:rFonts w:ascii="Times New Roman" w:hAnsi="Times New Roman" w:cs="Times New Roman"/>
          <w:sz w:val="28"/>
          <w:szCs w:val="28"/>
        </w:rPr>
        <w:t>.</w:t>
      </w:r>
      <w:r w:rsidR="00CA6CD1">
        <w:rPr>
          <w:rFonts w:ascii="Times New Roman" w:hAnsi="Times New Roman" w:cs="Times New Roman"/>
          <w:sz w:val="28"/>
          <w:szCs w:val="28"/>
        </w:rPr>
        <w:t xml:space="preserve"> 5 </w:t>
      </w:r>
      <w:r w:rsidR="00E26353">
        <w:rPr>
          <w:rFonts w:ascii="Times New Roman" w:hAnsi="Times New Roman" w:cs="Times New Roman"/>
          <w:sz w:val="28"/>
          <w:szCs w:val="28"/>
        </w:rPr>
        <w:t xml:space="preserve">и в табл. 2 </w:t>
      </w:r>
      <w:r w:rsidR="00CA6CD1">
        <w:rPr>
          <w:rFonts w:ascii="Times New Roman" w:hAnsi="Times New Roman" w:cs="Times New Roman"/>
          <w:sz w:val="28"/>
          <w:szCs w:val="28"/>
        </w:rPr>
        <w:t>приведены сравнительные данные для 8 образцов, спеченных на разных режимах при предварительном подогреве порошка до 300 °С.</w:t>
      </w:r>
    </w:p>
    <w:p w:rsidR="007919D7" w:rsidRDefault="000C12CE" w:rsidP="00F26FFC">
      <w:pPr>
        <w:spacing w:after="0" w:line="360" w:lineRule="auto"/>
        <w:jc w:val="both"/>
        <w:rPr>
          <w:rFonts w:ascii="Times New Roman" w:hAnsi="Times New Roman" w:cs="Times New Roman"/>
          <w:sz w:val="28"/>
          <w:szCs w:val="28"/>
        </w:rPr>
      </w:pPr>
      <w:r>
        <w:rPr>
          <w:noProof/>
        </w:rPr>
        <w:drawing>
          <wp:inline distT="0" distB="0" distL="0" distR="0">
            <wp:extent cx="5759450" cy="2608053"/>
            <wp:effectExtent l="0" t="0" r="12700" b="20955"/>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F25A0" w:rsidRPr="00F26FFC" w:rsidRDefault="00CA6CD1" w:rsidP="00F26FFC">
      <w:pPr>
        <w:spacing w:after="0"/>
        <w:ind w:firstLine="567"/>
        <w:jc w:val="center"/>
        <w:rPr>
          <w:rFonts w:ascii="Times New Roman" w:hAnsi="Times New Roman" w:cs="Times New Roman"/>
          <w:sz w:val="24"/>
          <w:szCs w:val="28"/>
        </w:rPr>
      </w:pPr>
      <w:r w:rsidRPr="00F26FFC">
        <w:rPr>
          <w:rFonts w:ascii="Times New Roman" w:hAnsi="Times New Roman" w:cs="Times New Roman"/>
          <w:sz w:val="24"/>
          <w:szCs w:val="28"/>
        </w:rPr>
        <w:t xml:space="preserve">Рис. 5. Изменение предела прочности </w:t>
      </w:r>
      <w:r w:rsidR="000F25A0" w:rsidRPr="00F26FFC">
        <w:rPr>
          <w:rFonts w:ascii="Times New Roman" w:hAnsi="Times New Roman" w:cs="Times New Roman"/>
          <w:sz w:val="24"/>
          <w:szCs w:val="28"/>
        </w:rPr>
        <w:t>и пористости образцов изготовленных из неактивированного порошка ПМС-1:</w:t>
      </w:r>
    </w:p>
    <w:p w:rsidR="000F25A0" w:rsidRPr="00F26FFC" w:rsidRDefault="00774C1D" w:rsidP="00F26FFC">
      <w:pPr>
        <w:spacing w:after="0"/>
        <w:ind w:firstLine="567"/>
        <w:jc w:val="center"/>
        <w:rPr>
          <w:rFonts w:ascii="Times New Roman" w:hAnsi="Times New Roman" w:cs="Times New Roman"/>
          <w:sz w:val="24"/>
          <w:szCs w:val="28"/>
        </w:rPr>
      </w:pPr>
      <w:r w:rsidRPr="00F26FFC">
        <w:rPr>
          <w:rFonts w:ascii="Times New Roman" w:hAnsi="Times New Roman" w:cs="Times New Roman"/>
          <w:sz w:val="24"/>
          <w:szCs w:val="28"/>
        </w:rPr>
        <w:t>σ</w:t>
      </w:r>
      <w:r w:rsidRPr="00F26FFC">
        <w:rPr>
          <w:rFonts w:ascii="Times New Roman" w:hAnsi="Times New Roman" w:cs="Times New Roman"/>
          <w:sz w:val="24"/>
          <w:szCs w:val="28"/>
          <w:vertAlign w:val="subscript"/>
        </w:rPr>
        <w:t>г</w:t>
      </w:r>
      <w:r w:rsidR="005657AA" w:rsidRPr="00F26FFC">
        <w:rPr>
          <w:rFonts w:ascii="Times New Roman" w:hAnsi="Times New Roman" w:cs="Times New Roman"/>
          <w:sz w:val="24"/>
          <w:szCs w:val="28"/>
          <w:vertAlign w:val="subscript"/>
        </w:rPr>
        <w:t>ор.</w:t>
      </w:r>
      <w:r w:rsidR="000F25A0" w:rsidRPr="00F26FFC">
        <w:rPr>
          <w:rFonts w:ascii="Times New Roman" w:hAnsi="Times New Roman" w:cs="Times New Roman"/>
          <w:sz w:val="24"/>
          <w:szCs w:val="28"/>
        </w:rPr>
        <w:t xml:space="preserve"> – слои при нагружении в горизонтальной плоскости;</w:t>
      </w:r>
    </w:p>
    <w:p w:rsidR="00987922" w:rsidRPr="00F26FFC" w:rsidRDefault="00774C1D" w:rsidP="00F26FFC">
      <w:pPr>
        <w:spacing w:after="0"/>
        <w:ind w:firstLine="567"/>
        <w:jc w:val="center"/>
        <w:rPr>
          <w:rFonts w:ascii="Times New Roman" w:hAnsi="Times New Roman" w:cs="Times New Roman"/>
          <w:sz w:val="24"/>
          <w:szCs w:val="28"/>
        </w:rPr>
      </w:pPr>
      <w:r w:rsidRPr="00F26FFC">
        <w:rPr>
          <w:rFonts w:ascii="Times New Roman" w:hAnsi="Times New Roman" w:cs="Times New Roman"/>
          <w:sz w:val="24"/>
          <w:szCs w:val="28"/>
        </w:rPr>
        <w:t>σ</w:t>
      </w:r>
      <w:r w:rsidRPr="00F26FFC">
        <w:rPr>
          <w:rFonts w:ascii="Times New Roman" w:hAnsi="Times New Roman" w:cs="Times New Roman"/>
          <w:sz w:val="24"/>
          <w:szCs w:val="28"/>
          <w:vertAlign w:val="subscript"/>
        </w:rPr>
        <w:t>в</w:t>
      </w:r>
      <w:r w:rsidR="005657AA" w:rsidRPr="00F26FFC">
        <w:rPr>
          <w:rFonts w:ascii="Times New Roman" w:hAnsi="Times New Roman" w:cs="Times New Roman"/>
          <w:sz w:val="24"/>
          <w:szCs w:val="28"/>
          <w:vertAlign w:val="subscript"/>
        </w:rPr>
        <w:t>ер.</w:t>
      </w:r>
      <w:r w:rsidR="000F25A0" w:rsidRPr="00F26FFC">
        <w:rPr>
          <w:rFonts w:ascii="Times New Roman" w:hAnsi="Times New Roman" w:cs="Times New Roman"/>
          <w:sz w:val="24"/>
          <w:szCs w:val="28"/>
        </w:rPr>
        <w:t xml:space="preserve"> – слои при нагружении в вертикальной плоскости</w:t>
      </w:r>
    </w:p>
    <w:p w:rsidR="00F26FFC" w:rsidRPr="00F26FFC" w:rsidRDefault="00E26353" w:rsidP="00F26FFC">
      <w:pPr>
        <w:spacing w:after="0" w:line="360" w:lineRule="auto"/>
        <w:jc w:val="right"/>
        <w:rPr>
          <w:rFonts w:ascii="Times New Roman" w:hAnsi="Times New Roman" w:cs="Times New Roman"/>
          <w:sz w:val="24"/>
          <w:szCs w:val="28"/>
        </w:rPr>
      </w:pPr>
      <w:r w:rsidRPr="00F26FFC">
        <w:rPr>
          <w:rFonts w:ascii="Times New Roman" w:hAnsi="Times New Roman" w:cs="Times New Roman"/>
          <w:sz w:val="24"/>
          <w:szCs w:val="28"/>
        </w:rPr>
        <w:lastRenderedPageBreak/>
        <w:t>Табл</w:t>
      </w:r>
      <w:r w:rsidR="00F26FFC" w:rsidRPr="00F26FFC">
        <w:rPr>
          <w:rFonts w:ascii="Times New Roman" w:hAnsi="Times New Roman" w:cs="Times New Roman"/>
          <w:sz w:val="24"/>
          <w:szCs w:val="28"/>
        </w:rPr>
        <w:t>ица 2</w:t>
      </w:r>
    </w:p>
    <w:p w:rsidR="00E26353" w:rsidRPr="00F26FFC" w:rsidRDefault="00E26353" w:rsidP="00F26FFC">
      <w:pPr>
        <w:spacing w:after="0" w:line="360" w:lineRule="auto"/>
        <w:jc w:val="right"/>
        <w:rPr>
          <w:rFonts w:ascii="Times New Roman" w:hAnsi="Times New Roman" w:cs="Times New Roman"/>
          <w:sz w:val="24"/>
          <w:szCs w:val="28"/>
        </w:rPr>
      </w:pPr>
      <w:r w:rsidRPr="00F26FFC">
        <w:rPr>
          <w:rFonts w:ascii="Times New Roman" w:hAnsi="Times New Roman" w:cs="Times New Roman"/>
          <w:sz w:val="24"/>
          <w:szCs w:val="28"/>
        </w:rPr>
        <w:t>Режимы спекания образцов из неактивированного порошка</w:t>
      </w:r>
      <w:r w:rsidR="009D29E5" w:rsidRPr="00F26FFC">
        <w:rPr>
          <w:rFonts w:ascii="Times New Roman" w:hAnsi="Times New Roman" w:cs="Times New Roman"/>
          <w:sz w:val="24"/>
          <w:szCs w:val="28"/>
        </w:rPr>
        <w:t xml:space="preserve"> ПМС-1</w:t>
      </w:r>
    </w:p>
    <w:tbl>
      <w:tblPr>
        <w:tblStyle w:val="a7"/>
        <w:tblW w:w="0" w:type="auto"/>
        <w:tblLayout w:type="fixed"/>
        <w:tblLook w:val="04A0"/>
      </w:tblPr>
      <w:tblGrid>
        <w:gridCol w:w="717"/>
        <w:gridCol w:w="1517"/>
        <w:gridCol w:w="1985"/>
        <w:gridCol w:w="1701"/>
        <w:gridCol w:w="1134"/>
        <w:gridCol w:w="1134"/>
        <w:gridCol w:w="1098"/>
      </w:tblGrid>
      <w:tr w:rsidR="005757BC" w:rsidTr="005757BC">
        <w:trPr>
          <w:cantSplit/>
          <w:trHeight w:val="1134"/>
        </w:trPr>
        <w:tc>
          <w:tcPr>
            <w:tcW w:w="717" w:type="dxa"/>
            <w:textDirection w:val="btLr"/>
            <w:vAlign w:val="center"/>
          </w:tcPr>
          <w:p w:rsidR="00E26353" w:rsidRPr="00F26FFC" w:rsidRDefault="00E26353" w:rsidP="00F26FFC">
            <w:pPr>
              <w:spacing w:before="60" w:after="60" w:line="360" w:lineRule="auto"/>
              <w:ind w:left="113" w:right="113"/>
              <w:jc w:val="center"/>
              <w:rPr>
                <w:rFonts w:ascii="Times New Roman" w:hAnsi="Times New Roman" w:cs="Times New Roman"/>
              </w:rPr>
            </w:pPr>
            <w:r w:rsidRPr="00F26FFC">
              <w:rPr>
                <w:rFonts w:ascii="Times New Roman" w:hAnsi="Times New Roman" w:cs="Times New Roman"/>
              </w:rPr>
              <w:t>№ опыта</w:t>
            </w:r>
          </w:p>
        </w:tc>
        <w:tc>
          <w:tcPr>
            <w:tcW w:w="1517" w:type="dxa"/>
            <w:vAlign w:val="center"/>
          </w:tcPr>
          <w:p w:rsidR="00E26353" w:rsidRPr="00F26FFC" w:rsidRDefault="00E26353" w:rsidP="00F26FFC">
            <w:pPr>
              <w:spacing w:before="60" w:after="60" w:line="360" w:lineRule="auto"/>
              <w:jc w:val="center"/>
              <w:rPr>
                <w:rFonts w:ascii="Times New Roman" w:hAnsi="Times New Roman" w:cs="Times New Roman"/>
              </w:rPr>
            </w:pPr>
            <w:r w:rsidRPr="00F26FFC">
              <w:rPr>
                <w:rFonts w:ascii="Times New Roman" w:hAnsi="Times New Roman" w:cs="Times New Roman"/>
              </w:rPr>
              <w:t>Мощность лазерного излучения, Вт</w:t>
            </w:r>
          </w:p>
        </w:tc>
        <w:tc>
          <w:tcPr>
            <w:tcW w:w="1985" w:type="dxa"/>
            <w:vAlign w:val="center"/>
          </w:tcPr>
          <w:p w:rsidR="00E26353" w:rsidRPr="00F26FFC" w:rsidRDefault="00E26353" w:rsidP="00F26FFC">
            <w:pPr>
              <w:spacing w:before="60" w:after="60" w:line="360" w:lineRule="auto"/>
              <w:jc w:val="center"/>
              <w:rPr>
                <w:rFonts w:ascii="Times New Roman" w:hAnsi="Times New Roman" w:cs="Times New Roman"/>
              </w:rPr>
            </w:pPr>
            <w:r w:rsidRPr="00F26FFC">
              <w:rPr>
                <w:rFonts w:ascii="Times New Roman" w:hAnsi="Times New Roman" w:cs="Times New Roman"/>
              </w:rPr>
              <w:t>Скорость сканирования поверхности, мм/мин</w:t>
            </w:r>
          </w:p>
        </w:tc>
        <w:tc>
          <w:tcPr>
            <w:tcW w:w="1701" w:type="dxa"/>
            <w:vAlign w:val="center"/>
          </w:tcPr>
          <w:p w:rsidR="00E26353" w:rsidRPr="00F26FFC" w:rsidRDefault="00E26353" w:rsidP="00F26FFC">
            <w:pPr>
              <w:spacing w:before="60" w:after="60" w:line="360" w:lineRule="auto"/>
              <w:jc w:val="center"/>
              <w:rPr>
                <w:rFonts w:ascii="Times New Roman" w:hAnsi="Times New Roman" w:cs="Times New Roman"/>
              </w:rPr>
            </w:pPr>
            <w:r w:rsidRPr="00F26FFC">
              <w:rPr>
                <w:rFonts w:ascii="Times New Roman" w:hAnsi="Times New Roman" w:cs="Times New Roman"/>
              </w:rPr>
              <w:t>Шаг сканирова-ния, мм</w:t>
            </w:r>
          </w:p>
        </w:tc>
        <w:tc>
          <w:tcPr>
            <w:tcW w:w="1134" w:type="dxa"/>
            <w:vAlign w:val="center"/>
          </w:tcPr>
          <w:p w:rsidR="00E26353" w:rsidRPr="00F26FFC" w:rsidRDefault="00774C1D" w:rsidP="00F26FFC">
            <w:pPr>
              <w:spacing w:before="60" w:after="60" w:line="360" w:lineRule="auto"/>
              <w:jc w:val="center"/>
              <w:rPr>
                <w:rFonts w:ascii="Times New Roman" w:hAnsi="Times New Roman" w:cs="Times New Roman"/>
              </w:rPr>
            </w:pPr>
            <w:r w:rsidRPr="00F26FFC">
              <w:rPr>
                <w:rFonts w:ascii="Times New Roman" w:hAnsi="Times New Roman" w:cs="Times New Roman"/>
              </w:rPr>
              <w:t>σ</w:t>
            </w:r>
            <w:r w:rsidRPr="00F26FFC">
              <w:rPr>
                <w:rFonts w:ascii="Times New Roman" w:hAnsi="Times New Roman" w:cs="Times New Roman"/>
                <w:vertAlign w:val="subscript"/>
              </w:rPr>
              <w:t>г</w:t>
            </w:r>
            <w:r w:rsidR="00E26353" w:rsidRPr="00F26FFC">
              <w:rPr>
                <w:rFonts w:ascii="Times New Roman" w:hAnsi="Times New Roman" w:cs="Times New Roman"/>
              </w:rPr>
              <w:t>, МПа</w:t>
            </w:r>
          </w:p>
        </w:tc>
        <w:tc>
          <w:tcPr>
            <w:tcW w:w="1134" w:type="dxa"/>
            <w:vAlign w:val="center"/>
          </w:tcPr>
          <w:p w:rsidR="00E26353" w:rsidRPr="00F26FFC" w:rsidRDefault="00774C1D" w:rsidP="00F26FFC">
            <w:pPr>
              <w:spacing w:before="60" w:after="60" w:line="360" w:lineRule="auto"/>
              <w:jc w:val="center"/>
              <w:rPr>
                <w:rFonts w:ascii="Times New Roman" w:hAnsi="Times New Roman" w:cs="Times New Roman"/>
              </w:rPr>
            </w:pPr>
            <w:r w:rsidRPr="00F26FFC">
              <w:rPr>
                <w:rFonts w:ascii="Times New Roman" w:hAnsi="Times New Roman" w:cs="Times New Roman"/>
              </w:rPr>
              <w:t>σ</w:t>
            </w:r>
            <w:r w:rsidRPr="00F26FFC">
              <w:rPr>
                <w:rFonts w:ascii="Times New Roman" w:hAnsi="Times New Roman" w:cs="Times New Roman"/>
                <w:vertAlign w:val="subscript"/>
              </w:rPr>
              <w:t>в</w:t>
            </w:r>
            <w:r w:rsidR="00E26353" w:rsidRPr="00F26FFC">
              <w:rPr>
                <w:rFonts w:ascii="Times New Roman" w:hAnsi="Times New Roman" w:cs="Times New Roman"/>
              </w:rPr>
              <w:t>, МПа</w:t>
            </w:r>
          </w:p>
        </w:tc>
        <w:tc>
          <w:tcPr>
            <w:tcW w:w="1098" w:type="dxa"/>
            <w:textDirection w:val="btLr"/>
            <w:vAlign w:val="center"/>
          </w:tcPr>
          <w:p w:rsidR="00E26353" w:rsidRPr="00F26FFC" w:rsidRDefault="00E26353" w:rsidP="00F26FFC">
            <w:pPr>
              <w:spacing w:before="60" w:after="60" w:line="360" w:lineRule="auto"/>
              <w:ind w:left="113" w:right="113"/>
              <w:jc w:val="center"/>
              <w:rPr>
                <w:rFonts w:ascii="Times New Roman" w:hAnsi="Times New Roman" w:cs="Times New Roman"/>
              </w:rPr>
            </w:pPr>
            <w:r w:rsidRPr="00F26FFC">
              <w:rPr>
                <w:rFonts w:ascii="Times New Roman" w:hAnsi="Times New Roman" w:cs="Times New Roman"/>
              </w:rPr>
              <w:t>Пористость, %</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1</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0,2</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44,90</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55,94</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28,17</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2</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15</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0,2</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8,66</w:t>
            </w:r>
          </w:p>
        </w:tc>
        <w:tc>
          <w:tcPr>
            <w:tcW w:w="1134" w:type="dxa"/>
          </w:tcPr>
          <w:p w:rsidR="005757BC" w:rsidRPr="00F26FFC" w:rsidRDefault="009D29E5" w:rsidP="00F26FFC">
            <w:pPr>
              <w:spacing w:before="60" w:after="60"/>
              <w:jc w:val="center"/>
              <w:rPr>
                <w:rFonts w:ascii="Times New Roman" w:hAnsi="Times New Roman"/>
              </w:rPr>
            </w:pPr>
            <w:r w:rsidRPr="00F26FFC">
              <w:rPr>
                <w:rFonts w:ascii="Times New Roman" w:hAnsi="Times New Roman"/>
              </w:rPr>
              <w:t>8</w:t>
            </w:r>
            <w:r w:rsidR="005757BC" w:rsidRPr="00F26FFC">
              <w:rPr>
                <w:rFonts w:ascii="Times New Roman" w:hAnsi="Times New Roman"/>
              </w:rPr>
              <w:t>,35</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39,83</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3</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2000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0,2</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61,25</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90,24</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23,90</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4</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15</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2000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0,2</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9,63</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13,72</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33,78</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5</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0,1</w:t>
            </w:r>
          </w:p>
        </w:tc>
        <w:tc>
          <w:tcPr>
            <w:tcW w:w="1134" w:type="dxa"/>
          </w:tcPr>
          <w:p w:rsidR="005757BC" w:rsidRPr="00F26FFC" w:rsidRDefault="005757BC" w:rsidP="00F26FFC">
            <w:pPr>
              <w:spacing w:before="60" w:after="60"/>
              <w:jc w:val="center"/>
              <w:rPr>
                <w:rFonts w:ascii="Times New Roman" w:hAnsi="Times New Roman"/>
                <w:b/>
              </w:rPr>
            </w:pPr>
            <w:r w:rsidRPr="00F26FFC">
              <w:rPr>
                <w:rFonts w:ascii="Times New Roman" w:hAnsi="Times New Roman"/>
                <w:b/>
                <w:lang w:val="en-US"/>
              </w:rPr>
              <w:t>&gt;</w:t>
            </w:r>
            <w:r w:rsidRPr="00F26FFC">
              <w:rPr>
                <w:rFonts w:ascii="Times New Roman" w:hAnsi="Times New Roman"/>
                <w:b/>
              </w:rPr>
              <w:t>104,3</w:t>
            </w:r>
          </w:p>
        </w:tc>
        <w:tc>
          <w:tcPr>
            <w:tcW w:w="1134" w:type="dxa"/>
          </w:tcPr>
          <w:p w:rsidR="005757BC" w:rsidRPr="00F26FFC" w:rsidRDefault="005757BC" w:rsidP="00F26FFC">
            <w:pPr>
              <w:spacing w:before="60" w:after="60"/>
              <w:jc w:val="center"/>
              <w:rPr>
                <w:rFonts w:ascii="Times New Roman" w:hAnsi="Times New Roman"/>
                <w:b/>
              </w:rPr>
            </w:pPr>
            <w:r w:rsidRPr="00F26FFC">
              <w:rPr>
                <w:rFonts w:ascii="Times New Roman" w:hAnsi="Times New Roman"/>
                <w:b/>
                <w:lang w:val="en-US"/>
              </w:rPr>
              <w:t>&gt;</w:t>
            </w:r>
            <w:r w:rsidRPr="00F26FFC">
              <w:rPr>
                <w:rFonts w:ascii="Times New Roman" w:hAnsi="Times New Roman"/>
                <w:b/>
              </w:rPr>
              <w:t>104,3</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13,27</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6</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15</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0,1</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23,25</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65,40</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23,84</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7</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30</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2000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0,1</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89,18</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70,47</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16,20</w:t>
            </w:r>
          </w:p>
        </w:tc>
      </w:tr>
      <w:tr w:rsidR="005757BC" w:rsidTr="005757BC">
        <w:tc>
          <w:tcPr>
            <w:tcW w:w="717" w:type="dxa"/>
            <w:vAlign w:val="center"/>
          </w:tcPr>
          <w:p w:rsidR="005757BC" w:rsidRPr="00F26FFC" w:rsidRDefault="005757BC" w:rsidP="00F26FFC">
            <w:pPr>
              <w:spacing w:before="60" w:after="60" w:line="360" w:lineRule="auto"/>
              <w:jc w:val="center"/>
              <w:rPr>
                <w:rFonts w:ascii="Times New Roman" w:hAnsi="Times New Roman" w:cs="Times New Roman"/>
              </w:rPr>
            </w:pPr>
            <w:r w:rsidRPr="00F26FFC">
              <w:rPr>
                <w:rFonts w:ascii="Times New Roman" w:hAnsi="Times New Roman" w:cs="Times New Roman"/>
              </w:rPr>
              <w:t>8</w:t>
            </w:r>
          </w:p>
        </w:tc>
        <w:tc>
          <w:tcPr>
            <w:tcW w:w="1517"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15</w:t>
            </w:r>
          </w:p>
        </w:tc>
        <w:tc>
          <w:tcPr>
            <w:tcW w:w="1985"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2000</w:t>
            </w:r>
          </w:p>
        </w:tc>
        <w:tc>
          <w:tcPr>
            <w:tcW w:w="1701" w:type="dxa"/>
          </w:tcPr>
          <w:p w:rsidR="005757BC" w:rsidRPr="00F26FFC" w:rsidRDefault="005757BC" w:rsidP="00F26FFC">
            <w:pPr>
              <w:spacing w:before="60" w:after="60" w:line="360" w:lineRule="auto"/>
              <w:jc w:val="both"/>
              <w:rPr>
                <w:rFonts w:ascii="Times New Roman" w:hAnsi="Times New Roman" w:cs="Times New Roman"/>
              </w:rPr>
            </w:pPr>
            <w:r w:rsidRPr="00F26FFC">
              <w:rPr>
                <w:rFonts w:ascii="Times New Roman" w:hAnsi="Times New Roman" w:cs="Times New Roman"/>
              </w:rPr>
              <w:t>0,1</w:t>
            </w:r>
          </w:p>
        </w:tc>
        <w:tc>
          <w:tcPr>
            <w:tcW w:w="1134" w:type="dxa"/>
          </w:tcPr>
          <w:p w:rsidR="005757BC" w:rsidRPr="00F26FFC" w:rsidRDefault="005757BC" w:rsidP="00F26FFC">
            <w:pPr>
              <w:spacing w:before="60" w:after="60"/>
              <w:jc w:val="center"/>
              <w:rPr>
                <w:rFonts w:ascii="Times New Roman" w:hAnsi="Times New Roman"/>
              </w:rPr>
            </w:pPr>
            <w:r w:rsidRPr="00F26FFC">
              <w:rPr>
                <w:rFonts w:ascii="Times New Roman" w:hAnsi="Times New Roman"/>
              </w:rPr>
              <w:t>66,92</w:t>
            </w:r>
          </w:p>
        </w:tc>
        <w:tc>
          <w:tcPr>
            <w:tcW w:w="1134" w:type="dxa"/>
          </w:tcPr>
          <w:p w:rsidR="005757BC" w:rsidRPr="00F26FFC" w:rsidRDefault="005757BC" w:rsidP="00F26FFC">
            <w:pPr>
              <w:spacing w:before="60" w:after="60"/>
              <w:jc w:val="center"/>
              <w:rPr>
                <w:rFonts w:ascii="Times New Roman" w:hAnsi="Times New Roman"/>
                <w:b/>
              </w:rPr>
            </w:pPr>
            <w:r w:rsidRPr="00F26FFC">
              <w:rPr>
                <w:rFonts w:ascii="Times New Roman" w:hAnsi="Times New Roman"/>
                <w:b/>
                <w:lang w:val="en-US"/>
              </w:rPr>
              <w:t>&gt;</w:t>
            </w:r>
            <w:r w:rsidRPr="00F26FFC">
              <w:rPr>
                <w:rFonts w:ascii="Times New Roman" w:hAnsi="Times New Roman"/>
                <w:b/>
              </w:rPr>
              <w:t>104,7</w:t>
            </w:r>
          </w:p>
        </w:tc>
        <w:tc>
          <w:tcPr>
            <w:tcW w:w="1098" w:type="dxa"/>
          </w:tcPr>
          <w:p w:rsidR="005757BC" w:rsidRPr="00F26FFC" w:rsidRDefault="005757BC" w:rsidP="00F26FFC">
            <w:pPr>
              <w:spacing w:before="60" w:after="60"/>
              <w:jc w:val="center"/>
              <w:rPr>
                <w:rFonts w:ascii="Times New Roman" w:hAnsi="Times New Roman" w:cs="Times New Roman"/>
              </w:rPr>
            </w:pPr>
            <w:r w:rsidRPr="00F26FFC">
              <w:rPr>
                <w:rFonts w:ascii="Times New Roman" w:hAnsi="Times New Roman" w:cs="Times New Roman"/>
              </w:rPr>
              <w:t>17,33</w:t>
            </w:r>
          </w:p>
        </w:tc>
      </w:tr>
    </w:tbl>
    <w:p w:rsidR="00E26353" w:rsidRDefault="009D29E5" w:rsidP="00F26FFC">
      <w:pPr>
        <w:spacing w:before="12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приведенных данных видно, что предел прочности при </w:t>
      </w:r>
      <w:r w:rsidR="00BD7FA5">
        <w:rPr>
          <w:rFonts w:ascii="Times New Roman" w:hAnsi="Times New Roman" w:cs="Times New Roman"/>
          <w:sz w:val="28"/>
          <w:szCs w:val="28"/>
        </w:rPr>
        <w:t xml:space="preserve">вертикальном </w:t>
      </w:r>
      <w:r>
        <w:rPr>
          <w:rFonts w:ascii="Times New Roman" w:hAnsi="Times New Roman" w:cs="Times New Roman"/>
          <w:sz w:val="28"/>
          <w:szCs w:val="28"/>
        </w:rPr>
        <w:t xml:space="preserve">расположении спеченных слоев образцов </w:t>
      </w:r>
      <w:r w:rsidR="00BD7FA5">
        <w:rPr>
          <w:rFonts w:ascii="Times New Roman" w:hAnsi="Times New Roman" w:cs="Times New Roman"/>
          <w:sz w:val="28"/>
          <w:szCs w:val="28"/>
        </w:rPr>
        <w:t>больше чем при горизонтальном, кроме опыта № 7. Так же видно, что в опытах с наибольшим значением предела прочности пористость минимальна.</w:t>
      </w:r>
      <w:r w:rsidR="00DC0617">
        <w:rPr>
          <w:rFonts w:ascii="Times New Roman" w:hAnsi="Times New Roman" w:cs="Times New Roman"/>
          <w:sz w:val="28"/>
          <w:szCs w:val="28"/>
        </w:rPr>
        <w:t xml:space="preserve"> Необходимо отметить, что на режимах 5 и 8 существенно изменялся характер спекания порошка. Если на других режимах наблюдается образование пор по поверхности, то на режимах 5 и 8 происходит полное сплавление частиц порошка, наблюдается формирование температурного фронта, направление которого совпадает с направлением </w:t>
      </w:r>
      <w:r w:rsidR="007919D7">
        <w:rPr>
          <w:rFonts w:ascii="Times New Roman" w:hAnsi="Times New Roman" w:cs="Times New Roman"/>
          <w:sz w:val="28"/>
          <w:szCs w:val="28"/>
        </w:rPr>
        <w:t xml:space="preserve">движения зоны спекания, </w:t>
      </w:r>
      <w:r w:rsidR="00DC0617">
        <w:rPr>
          <w:rFonts w:ascii="Times New Roman" w:hAnsi="Times New Roman" w:cs="Times New Roman"/>
          <w:sz w:val="28"/>
          <w:szCs w:val="28"/>
        </w:rPr>
        <w:t>поверхность получается без видимых пор</w:t>
      </w:r>
      <w:r w:rsidR="007919D7">
        <w:rPr>
          <w:rFonts w:ascii="Times New Roman" w:hAnsi="Times New Roman" w:cs="Times New Roman"/>
          <w:sz w:val="28"/>
          <w:szCs w:val="28"/>
        </w:rPr>
        <w:t>.</w:t>
      </w:r>
    </w:p>
    <w:p w:rsidR="007919D7" w:rsidRDefault="007919D7" w:rsidP="007919D7">
      <w:pPr>
        <w:spacing w:after="0" w:line="360" w:lineRule="auto"/>
        <w:ind w:firstLine="567"/>
        <w:jc w:val="center"/>
        <w:rPr>
          <w:rFonts w:ascii="Times New Roman" w:hAnsi="Times New Roman" w:cs="Times New Roman"/>
          <w:sz w:val="28"/>
          <w:szCs w:val="28"/>
          <w:highlight w:val="yellow"/>
        </w:rPr>
      </w:pPr>
    </w:p>
    <w:p w:rsidR="003E4F61" w:rsidRDefault="003E4F61" w:rsidP="007919D7">
      <w:pPr>
        <w:spacing w:after="0" w:line="360" w:lineRule="auto"/>
        <w:ind w:firstLine="567"/>
        <w:jc w:val="center"/>
        <w:rPr>
          <w:rFonts w:ascii="Times New Roman" w:hAnsi="Times New Roman" w:cs="Times New Roman"/>
          <w:noProof/>
          <w:sz w:val="28"/>
          <w:szCs w:val="28"/>
        </w:rPr>
      </w:pPr>
    </w:p>
    <w:p w:rsidR="007919D7" w:rsidRDefault="00D47CE8" w:rsidP="00FD0B60">
      <w:pPr>
        <w:spacing w:after="0" w:line="360" w:lineRule="auto"/>
        <w:jc w:val="center"/>
        <w:rPr>
          <w:rFonts w:ascii="Times New Roman" w:hAnsi="Times New Roman" w:cs="Times New Roman"/>
          <w:sz w:val="28"/>
          <w:szCs w:val="28"/>
          <w:highlight w:val="yellow"/>
        </w:rPr>
      </w:pPr>
      <w:r>
        <w:rPr>
          <w:rFonts w:ascii="Times New Roman" w:hAnsi="Times New Roman" w:cs="Times New Roman"/>
          <w:noProof/>
          <w:sz w:val="28"/>
          <w:szCs w:val="28"/>
        </w:rPr>
        <w:lastRenderedPageBreak/>
        <w:drawing>
          <wp:inline distT="0" distB="0" distL="0" distR="0">
            <wp:extent cx="1177399" cy="1278899"/>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405.JPG"/>
                    <pic:cNvPicPr/>
                  </pic:nvPicPr>
                  <pic:blipFill rotWithShape="1">
                    <a:blip r:embed="rId1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8">
                              <a14:imgEffect>
                                <a14:sharpenSoften amount="50000"/>
                              </a14:imgEffect>
                              <a14:imgEffect>
                                <a14:saturation sat="0"/>
                              </a14:imgEffect>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185822" cy="128804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3E4F61">
        <w:rPr>
          <w:rFonts w:ascii="Times New Roman" w:hAnsi="Times New Roman" w:cs="Times New Roman"/>
          <w:noProof/>
          <w:sz w:val="28"/>
          <w:szCs w:val="28"/>
        </w:rPr>
        <w:drawing>
          <wp:inline distT="0" distB="0" distL="0" distR="0">
            <wp:extent cx="1224010" cy="128016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407.JPG"/>
                    <pic:cNvPicPr/>
                  </pic:nvPicPr>
                  <pic:blipFill rotWithShape="1">
                    <a:blip r:embed="rId1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0">
                              <a14:imgEffect>
                                <a14:sharpenSoften amount="50000"/>
                              </a14:imgEffect>
                              <a14:imgEffect>
                                <a14:saturation sat="0"/>
                              </a14:imgEffect>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225127" cy="128132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FD0B60" w:rsidRPr="00FD0B60">
        <w:rPr>
          <w:rFonts w:ascii="Times New Roman" w:hAnsi="Times New Roman" w:cs="Times New Roman"/>
          <w:sz w:val="28"/>
          <w:szCs w:val="28"/>
        </w:rPr>
        <w:t xml:space="preserve">   </w:t>
      </w:r>
      <w:r w:rsidR="00FD0B60">
        <w:rPr>
          <w:rFonts w:ascii="Times New Roman" w:hAnsi="Times New Roman" w:cs="Times New Roman"/>
          <w:sz w:val="28"/>
          <w:szCs w:val="28"/>
        </w:rPr>
        <w:t xml:space="preserve"> </w:t>
      </w:r>
      <w:r w:rsidR="00FD0B60" w:rsidRPr="00FD0B60">
        <w:rPr>
          <w:rFonts w:ascii="Times New Roman" w:hAnsi="Times New Roman" w:cs="Times New Roman"/>
          <w:sz w:val="28"/>
          <w:szCs w:val="28"/>
        </w:rPr>
        <w:t xml:space="preserve">   </w:t>
      </w:r>
      <w:r w:rsidR="00FD0B60">
        <w:rPr>
          <w:rFonts w:ascii="Times New Roman" w:hAnsi="Times New Roman" w:cs="Times New Roman"/>
          <w:noProof/>
          <w:sz w:val="28"/>
          <w:szCs w:val="28"/>
        </w:rPr>
        <w:drawing>
          <wp:inline distT="0" distB="0" distL="0" distR="0">
            <wp:extent cx="1141171" cy="1312348"/>
            <wp:effectExtent l="0" t="0" r="1905" b="254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410.JPG"/>
                    <pic:cNvPicPr/>
                  </pic:nvPicPr>
                  <pic:blipFill rotWithShape="1">
                    <a:blip r:embed="rId2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2">
                              <a14:imgEffect>
                                <a14:sharpenSoften amount="50000"/>
                              </a14:imgEffect>
                              <a14:imgEffect>
                                <a14:saturation sat="0"/>
                              </a14:imgEffect>
                              <a14:imgEffect>
                                <a14:brightnessContrast brigh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149351" cy="132175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FD0B60">
        <w:rPr>
          <w:rFonts w:ascii="Times New Roman" w:hAnsi="Times New Roman" w:cs="Times New Roman"/>
          <w:noProof/>
          <w:sz w:val="28"/>
          <w:szCs w:val="28"/>
        </w:rPr>
        <w:drawing>
          <wp:inline distT="0" distB="0" distL="0" distR="0">
            <wp:extent cx="1241071" cy="128016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413.JPG"/>
                    <pic:cNvPicPr/>
                  </pic:nvPicPr>
                  <pic:blipFill rotWithShape="1">
                    <a:blip r:embed="rId2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4">
                              <a14:imgEffect>
                                <a14:sharpenSoften amount="50000"/>
                              </a14:imgEffect>
                              <a14:imgEffect>
                                <a14:saturation sat="0"/>
                              </a14:imgEffect>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242204" cy="128132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7919D7" w:rsidRPr="00F26FFC" w:rsidRDefault="00FD0B60" w:rsidP="00FD0B60">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Режим №5                                           Режим №8</w:t>
      </w:r>
    </w:p>
    <w:p w:rsidR="007919D7" w:rsidRPr="00F26FFC" w:rsidRDefault="007919D7" w:rsidP="007919D7">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 xml:space="preserve">Рис. 6. Образцы, </w:t>
      </w:r>
      <w:r w:rsidR="00FD0B60" w:rsidRPr="00F26FFC">
        <w:rPr>
          <w:rFonts w:ascii="Times New Roman" w:hAnsi="Times New Roman" w:cs="Times New Roman"/>
          <w:sz w:val="24"/>
          <w:szCs w:val="28"/>
        </w:rPr>
        <w:t>спеченные из неактивированного порошка ПМС-1</w:t>
      </w:r>
    </w:p>
    <w:p w:rsidR="003B65F1" w:rsidRPr="00F26FFC" w:rsidRDefault="003B65F1" w:rsidP="00F26FFC">
      <w:pPr>
        <w:spacing w:before="120" w:after="0" w:line="360" w:lineRule="auto"/>
        <w:ind w:firstLine="567"/>
        <w:jc w:val="both"/>
        <w:rPr>
          <w:rFonts w:ascii="Times New Roman" w:hAnsi="Times New Roman" w:cs="Times New Roman"/>
          <w:spacing w:val="-4"/>
          <w:sz w:val="28"/>
          <w:szCs w:val="28"/>
        </w:rPr>
      </w:pPr>
      <w:r w:rsidRPr="00F26FFC">
        <w:rPr>
          <w:rFonts w:ascii="Times New Roman" w:hAnsi="Times New Roman" w:cs="Times New Roman"/>
          <w:spacing w:val="-4"/>
          <w:sz w:val="28"/>
          <w:szCs w:val="28"/>
        </w:rPr>
        <w:t xml:space="preserve">При спекании активированного порошка ПМС-1 образцы, спеченные при температуре 26 ºС, также получились хрупкими, предел прочности на сжатие составил от 0,2 до 8,1 МПа, однако при мощности лазера </w:t>
      </w:r>
      <w:r w:rsidRPr="00F26FFC">
        <w:rPr>
          <w:rFonts w:ascii="Times New Roman" w:hAnsi="Times New Roman" w:cs="Times New Roman"/>
          <w:spacing w:val="-4"/>
          <w:sz w:val="28"/>
          <w:szCs w:val="28"/>
          <w:lang w:val="en-US"/>
        </w:rPr>
        <w:t>W</w:t>
      </w:r>
      <w:r w:rsidRPr="00F26FFC">
        <w:rPr>
          <w:rFonts w:ascii="Times New Roman" w:hAnsi="Times New Roman" w:cs="Times New Roman"/>
          <w:spacing w:val="-4"/>
          <w:sz w:val="28"/>
          <w:szCs w:val="28"/>
        </w:rPr>
        <w:t xml:space="preserve">=30 Вт, скорости сканирования </w:t>
      </w:r>
      <w:r w:rsidRPr="00F26FFC">
        <w:rPr>
          <w:rFonts w:ascii="Times New Roman" w:hAnsi="Times New Roman" w:cs="Times New Roman"/>
          <w:spacing w:val="-4"/>
          <w:sz w:val="28"/>
          <w:szCs w:val="28"/>
          <w:lang w:val="en-US"/>
        </w:rPr>
        <w:t>V</w:t>
      </w:r>
      <w:r w:rsidRPr="00F26FFC">
        <w:rPr>
          <w:rFonts w:ascii="Times New Roman" w:hAnsi="Times New Roman" w:cs="Times New Roman"/>
          <w:spacing w:val="-4"/>
          <w:sz w:val="28"/>
          <w:szCs w:val="28"/>
        </w:rPr>
        <w:t>=</w:t>
      </w:r>
      <w:r w:rsidR="00BC379A" w:rsidRPr="00F26FFC">
        <w:rPr>
          <w:rFonts w:ascii="Times New Roman" w:hAnsi="Times New Roman" w:cs="Times New Roman"/>
          <w:spacing w:val="-4"/>
          <w:sz w:val="28"/>
          <w:szCs w:val="28"/>
        </w:rPr>
        <w:t>2</w:t>
      </w:r>
      <w:r w:rsidRPr="00F26FFC">
        <w:rPr>
          <w:rFonts w:ascii="Times New Roman" w:hAnsi="Times New Roman" w:cs="Times New Roman"/>
          <w:spacing w:val="-4"/>
          <w:sz w:val="28"/>
          <w:szCs w:val="28"/>
        </w:rPr>
        <w:t xml:space="preserve">000 и </w:t>
      </w:r>
      <w:r w:rsidRPr="00F26FFC">
        <w:rPr>
          <w:rFonts w:ascii="Times New Roman" w:hAnsi="Times New Roman" w:cs="Times New Roman"/>
          <w:spacing w:val="-4"/>
          <w:sz w:val="28"/>
          <w:szCs w:val="28"/>
          <w:lang w:val="en-US"/>
        </w:rPr>
        <w:t>V</w:t>
      </w:r>
      <w:r w:rsidRPr="00F26FFC">
        <w:rPr>
          <w:rFonts w:ascii="Times New Roman" w:hAnsi="Times New Roman" w:cs="Times New Roman"/>
          <w:spacing w:val="-4"/>
          <w:sz w:val="28"/>
          <w:szCs w:val="28"/>
        </w:rPr>
        <w:t>=</w:t>
      </w:r>
      <w:r w:rsidR="00BC379A" w:rsidRPr="00F26FFC">
        <w:rPr>
          <w:rFonts w:ascii="Times New Roman" w:hAnsi="Times New Roman" w:cs="Times New Roman"/>
          <w:spacing w:val="-4"/>
          <w:sz w:val="28"/>
          <w:szCs w:val="28"/>
        </w:rPr>
        <w:t>3</w:t>
      </w:r>
      <w:r w:rsidRPr="00F26FFC">
        <w:rPr>
          <w:rFonts w:ascii="Times New Roman" w:hAnsi="Times New Roman" w:cs="Times New Roman"/>
          <w:spacing w:val="-4"/>
          <w:sz w:val="28"/>
          <w:szCs w:val="28"/>
        </w:rPr>
        <w:t xml:space="preserve">000 мм/мин, шаге сканирования </w:t>
      </w:r>
      <w:r w:rsidRPr="00F26FFC">
        <w:rPr>
          <w:rFonts w:ascii="Times New Roman" w:hAnsi="Times New Roman" w:cs="Times New Roman"/>
          <w:spacing w:val="-4"/>
          <w:sz w:val="28"/>
          <w:szCs w:val="28"/>
          <w:lang w:val="en-US"/>
        </w:rPr>
        <w:t>S</w:t>
      </w:r>
      <w:r w:rsidRPr="00F26FFC">
        <w:rPr>
          <w:rFonts w:ascii="Times New Roman" w:hAnsi="Times New Roman" w:cs="Times New Roman"/>
          <w:spacing w:val="-4"/>
          <w:sz w:val="28"/>
          <w:szCs w:val="28"/>
        </w:rPr>
        <w:t>=0,1 мм предел прочности в горизонтальной плоскости σ</w:t>
      </w:r>
      <w:r w:rsidRPr="00F26FFC">
        <w:rPr>
          <w:rFonts w:ascii="Times New Roman" w:hAnsi="Times New Roman" w:cs="Times New Roman"/>
          <w:spacing w:val="-4"/>
          <w:sz w:val="28"/>
          <w:szCs w:val="28"/>
          <w:vertAlign w:val="subscript"/>
        </w:rPr>
        <w:t>г</w:t>
      </w:r>
      <w:r w:rsidR="00EE1A1C" w:rsidRPr="00F26FFC">
        <w:rPr>
          <w:rFonts w:ascii="Times New Roman" w:hAnsi="Times New Roman" w:cs="Times New Roman"/>
          <w:spacing w:val="-4"/>
          <w:sz w:val="28"/>
          <w:szCs w:val="28"/>
          <w:vertAlign w:val="subscript"/>
        </w:rPr>
        <w:t>ор.</w:t>
      </w:r>
      <w:r w:rsidRPr="00F26FFC">
        <w:rPr>
          <w:rFonts w:ascii="Times New Roman" w:hAnsi="Times New Roman" w:cs="Times New Roman"/>
          <w:spacing w:val="-4"/>
          <w:sz w:val="28"/>
          <w:szCs w:val="28"/>
        </w:rPr>
        <w:t xml:space="preserve"> составил </w:t>
      </w:r>
      <w:r w:rsidR="00BC379A" w:rsidRPr="00F26FFC">
        <w:rPr>
          <w:rFonts w:ascii="Times New Roman" w:hAnsi="Times New Roman" w:cs="Times New Roman"/>
          <w:spacing w:val="-4"/>
          <w:sz w:val="28"/>
          <w:szCs w:val="28"/>
        </w:rPr>
        <w:t>83,28</w:t>
      </w:r>
      <w:r w:rsidR="00EE1A1C" w:rsidRPr="00F26FFC">
        <w:rPr>
          <w:rFonts w:ascii="Times New Roman" w:hAnsi="Times New Roman" w:cs="Times New Roman"/>
          <w:spacing w:val="-4"/>
          <w:sz w:val="28"/>
          <w:szCs w:val="28"/>
        </w:rPr>
        <w:t xml:space="preserve"> МПа</w:t>
      </w:r>
      <w:r w:rsidR="00BC379A" w:rsidRPr="00F26FFC">
        <w:rPr>
          <w:rFonts w:ascii="Times New Roman" w:hAnsi="Times New Roman" w:cs="Times New Roman"/>
          <w:spacing w:val="-4"/>
          <w:sz w:val="28"/>
          <w:szCs w:val="28"/>
        </w:rPr>
        <w:t xml:space="preserve"> и 63,26</w:t>
      </w:r>
      <w:r w:rsidR="00EE1A1C" w:rsidRPr="00F26FFC">
        <w:rPr>
          <w:rFonts w:ascii="Times New Roman" w:hAnsi="Times New Roman" w:cs="Times New Roman"/>
          <w:spacing w:val="-4"/>
          <w:sz w:val="28"/>
          <w:szCs w:val="28"/>
        </w:rPr>
        <w:t xml:space="preserve"> МПа</w:t>
      </w:r>
      <w:r w:rsidR="00BC379A" w:rsidRPr="00F26FFC">
        <w:rPr>
          <w:rFonts w:ascii="Times New Roman" w:hAnsi="Times New Roman" w:cs="Times New Roman"/>
          <w:spacing w:val="-4"/>
          <w:sz w:val="28"/>
          <w:szCs w:val="28"/>
        </w:rPr>
        <w:t xml:space="preserve"> соответственно</w:t>
      </w:r>
      <w:r w:rsidRPr="00F26FFC">
        <w:rPr>
          <w:rFonts w:ascii="Times New Roman" w:hAnsi="Times New Roman" w:cs="Times New Roman"/>
          <w:spacing w:val="-4"/>
          <w:sz w:val="28"/>
          <w:szCs w:val="28"/>
        </w:rPr>
        <w:t>.</w:t>
      </w:r>
      <w:r w:rsidR="00BC379A" w:rsidRPr="00F26FFC">
        <w:rPr>
          <w:rFonts w:ascii="Times New Roman" w:hAnsi="Times New Roman" w:cs="Times New Roman"/>
          <w:spacing w:val="-4"/>
          <w:sz w:val="28"/>
          <w:szCs w:val="28"/>
        </w:rPr>
        <w:t xml:space="preserve"> Необходимо отметить, что при нагружении образцы сжимались не разрушаясь, или разрушались частично.</w:t>
      </w:r>
    </w:p>
    <w:p w:rsidR="00BC379A" w:rsidRPr="00BC379A" w:rsidRDefault="003B65F1" w:rsidP="003B65F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подогреве  порошка до </w:t>
      </w:r>
      <w:r w:rsidR="00BC379A">
        <w:rPr>
          <w:rFonts w:ascii="Times New Roman" w:hAnsi="Times New Roman" w:cs="Times New Roman"/>
          <w:sz w:val="28"/>
          <w:szCs w:val="28"/>
        </w:rPr>
        <w:t>163</w:t>
      </w:r>
      <w:r>
        <w:rPr>
          <w:rFonts w:ascii="Times New Roman" w:hAnsi="Times New Roman" w:cs="Times New Roman"/>
          <w:sz w:val="28"/>
          <w:szCs w:val="28"/>
        </w:rPr>
        <w:t xml:space="preserve"> ºС механическая прочность </w:t>
      </w:r>
      <w:r w:rsidR="00BC379A">
        <w:rPr>
          <w:rFonts w:ascii="Times New Roman" w:hAnsi="Times New Roman" w:cs="Times New Roman"/>
          <w:sz w:val="28"/>
          <w:szCs w:val="28"/>
        </w:rPr>
        <w:t>образцов в горизонтальной плоскости σ</w:t>
      </w:r>
      <w:r w:rsidR="00BC379A" w:rsidRPr="003B65F1">
        <w:rPr>
          <w:rFonts w:ascii="Times New Roman" w:hAnsi="Times New Roman" w:cs="Times New Roman"/>
          <w:sz w:val="28"/>
          <w:szCs w:val="28"/>
          <w:vertAlign w:val="subscript"/>
        </w:rPr>
        <w:t>г</w:t>
      </w:r>
      <w:r w:rsidR="00EE1A1C">
        <w:rPr>
          <w:rFonts w:ascii="Times New Roman" w:hAnsi="Times New Roman" w:cs="Times New Roman"/>
          <w:sz w:val="28"/>
          <w:szCs w:val="28"/>
          <w:vertAlign w:val="subscript"/>
        </w:rPr>
        <w:t>ор.</w:t>
      </w:r>
      <w:r w:rsidR="00BC379A">
        <w:rPr>
          <w:rFonts w:ascii="Times New Roman" w:hAnsi="Times New Roman" w:cs="Times New Roman"/>
          <w:sz w:val="28"/>
          <w:szCs w:val="28"/>
        </w:rPr>
        <w:t xml:space="preserve"> значительно увеличивается </w:t>
      </w:r>
      <w:r>
        <w:rPr>
          <w:rFonts w:ascii="Times New Roman" w:hAnsi="Times New Roman" w:cs="Times New Roman"/>
          <w:sz w:val="28"/>
          <w:szCs w:val="28"/>
        </w:rPr>
        <w:t xml:space="preserve">до </w:t>
      </w:r>
      <w:r w:rsidR="00BC379A">
        <w:rPr>
          <w:rFonts w:ascii="Times New Roman" w:hAnsi="Times New Roman" w:cs="Times New Roman"/>
          <w:sz w:val="28"/>
          <w:szCs w:val="28"/>
        </w:rPr>
        <w:t>105 МПа и более, однако все они деформировались с частичным разрушением.</w:t>
      </w:r>
      <w:r>
        <w:rPr>
          <w:rFonts w:ascii="Times New Roman" w:hAnsi="Times New Roman" w:cs="Times New Roman"/>
          <w:sz w:val="28"/>
          <w:szCs w:val="28"/>
        </w:rPr>
        <w:t xml:space="preserve"> </w:t>
      </w:r>
      <w:r w:rsidR="00BC379A">
        <w:rPr>
          <w:rFonts w:ascii="Times New Roman" w:hAnsi="Times New Roman" w:cs="Times New Roman"/>
          <w:sz w:val="28"/>
          <w:szCs w:val="28"/>
        </w:rPr>
        <w:t>Прочность образцов в вертикальном сечении σ</w:t>
      </w:r>
      <w:r w:rsidR="00BC379A">
        <w:rPr>
          <w:rFonts w:ascii="Times New Roman" w:hAnsi="Times New Roman" w:cs="Times New Roman"/>
          <w:sz w:val="28"/>
          <w:szCs w:val="28"/>
          <w:vertAlign w:val="subscript"/>
        </w:rPr>
        <w:t>в</w:t>
      </w:r>
      <w:r w:rsidR="00EE1A1C">
        <w:rPr>
          <w:rFonts w:ascii="Times New Roman" w:hAnsi="Times New Roman" w:cs="Times New Roman"/>
          <w:sz w:val="28"/>
          <w:szCs w:val="28"/>
          <w:vertAlign w:val="subscript"/>
        </w:rPr>
        <w:t>ер.</w:t>
      </w:r>
      <w:r w:rsidR="00BC379A">
        <w:rPr>
          <w:rFonts w:ascii="Times New Roman" w:hAnsi="Times New Roman" w:cs="Times New Roman"/>
          <w:sz w:val="28"/>
          <w:szCs w:val="28"/>
        </w:rPr>
        <w:t xml:space="preserve"> на порядок оказалась ниже и составила от 3 до 12 МПа.</w:t>
      </w:r>
    </w:p>
    <w:p w:rsidR="000D6AF4" w:rsidRPr="00390A4B" w:rsidRDefault="000D6AF4" w:rsidP="00390A4B">
      <w:pPr>
        <w:spacing w:after="0" w:line="360" w:lineRule="auto"/>
        <w:jc w:val="center"/>
        <w:rPr>
          <w:rFonts w:ascii="Times New Roman" w:hAnsi="Times New Roman" w:cs="Times New Roman"/>
          <w:sz w:val="28"/>
          <w:szCs w:val="28"/>
        </w:rPr>
      </w:pPr>
      <w:r w:rsidRPr="00390A4B">
        <w:rPr>
          <w:rFonts w:ascii="Times New Roman" w:hAnsi="Times New Roman" w:cs="Times New Roman"/>
          <w:noProof/>
          <w:sz w:val="28"/>
          <w:szCs w:val="28"/>
        </w:rPr>
        <w:drawing>
          <wp:inline distT="0" distB="0" distL="0" distR="0">
            <wp:extent cx="1121433" cy="1026544"/>
            <wp:effectExtent l="0" t="0" r="254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351.JPG"/>
                    <pic:cNvPicPr/>
                  </pic:nvPicPr>
                  <pic:blipFill rotWithShape="1">
                    <a:blip r:embed="rId25"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6">
                              <a14:imgEffect>
                                <a14:backgroundRemoval t="9891" b="100000" l="1195" r="100000"/>
                              </a14:imgEffect>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123174" cy="102813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772DD0" w:rsidRPr="00390A4B">
        <w:rPr>
          <w:rFonts w:ascii="Times New Roman" w:hAnsi="Times New Roman" w:cs="Times New Roman"/>
          <w:noProof/>
          <w:sz w:val="28"/>
          <w:szCs w:val="28"/>
        </w:rPr>
        <w:drawing>
          <wp:inline distT="0" distB="0" distL="0" distR="0">
            <wp:extent cx="1164566" cy="10351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351.JPG"/>
                    <pic:cNvPicPr/>
                  </pic:nvPicPr>
                  <pic:blipFill rotWithShape="1">
                    <a:blip r:embed="rId27"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8">
                              <a14:imgEffect>
                                <a14:sharpenSoften amount="50000"/>
                              </a14:imgEffect>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166374" cy="103677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772DD0" w:rsidRPr="00390A4B">
        <w:rPr>
          <w:rFonts w:ascii="Times New Roman" w:hAnsi="Times New Roman" w:cs="Times New Roman"/>
          <w:sz w:val="28"/>
          <w:szCs w:val="28"/>
        </w:rPr>
        <w:t xml:space="preserve"> </w:t>
      </w:r>
      <w:r w:rsidR="00390A4B" w:rsidRPr="00390A4B">
        <w:rPr>
          <w:rFonts w:ascii="Times New Roman" w:hAnsi="Times New Roman" w:cs="Times New Roman"/>
          <w:sz w:val="28"/>
          <w:szCs w:val="28"/>
        </w:rPr>
        <w:t xml:space="preserve">                 </w:t>
      </w:r>
      <w:r w:rsidR="00772DD0" w:rsidRPr="00390A4B">
        <w:rPr>
          <w:rFonts w:ascii="Times New Roman" w:hAnsi="Times New Roman" w:cs="Times New Roman"/>
          <w:sz w:val="28"/>
          <w:szCs w:val="28"/>
        </w:rPr>
        <w:t xml:space="preserve">  </w:t>
      </w:r>
      <w:r w:rsidR="00772DD0" w:rsidRPr="00390A4B">
        <w:rPr>
          <w:rFonts w:ascii="Times New Roman" w:hAnsi="Times New Roman" w:cs="Times New Roman"/>
          <w:noProof/>
          <w:sz w:val="28"/>
          <w:szCs w:val="28"/>
        </w:rPr>
        <w:drawing>
          <wp:inline distT="0" distB="0" distL="0" distR="0">
            <wp:extent cx="1130061" cy="931654"/>
            <wp:effectExtent l="0" t="0" r="0"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364.JPG"/>
                    <pic:cNvPicPr/>
                  </pic:nvPicPr>
                  <pic:blipFill rotWithShape="1">
                    <a:blip r:embed="rId29"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30">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131816" cy="93310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772DD0" w:rsidRPr="00390A4B">
        <w:rPr>
          <w:rFonts w:ascii="Times New Roman" w:hAnsi="Times New Roman" w:cs="Times New Roman"/>
          <w:noProof/>
          <w:sz w:val="28"/>
          <w:szCs w:val="28"/>
        </w:rPr>
        <w:drawing>
          <wp:inline distT="0" distB="0" distL="0" distR="0">
            <wp:extent cx="1250830" cy="931652"/>
            <wp:effectExtent l="0" t="0" r="6985"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1364.JPG"/>
                    <pic:cNvPicPr/>
                  </pic:nvPicPr>
                  <pic:blipFill rotWithShape="1">
                    <a:blip r:embed="rId31"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32">
                              <a14:imgEffect>
                                <a14:brightnessContrast brigh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252773" cy="93309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772DD0" w:rsidRPr="00F26FFC" w:rsidRDefault="00772DD0" w:rsidP="00390A4B">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 xml:space="preserve">Режим № 19  </w:t>
      </w:r>
      <w:r w:rsidR="00390A4B" w:rsidRPr="00F26FFC">
        <w:rPr>
          <w:rFonts w:ascii="Times New Roman" w:hAnsi="Times New Roman" w:cs="Times New Roman"/>
          <w:sz w:val="24"/>
          <w:szCs w:val="28"/>
        </w:rPr>
        <w:t xml:space="preserve">                                                 Режим №6</w:t>
      </w:r>
    </w:p>
    <w:p w:rsidR="00BC379A" w:rsidRPr="00F26FFC" w:rsidRDefault="00BC379A" w:rsidP="00BC379A">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Рис. 7 Деформация спеченных образцов</w:t>
      </w:r>
      <w:r w:rsidR="00390A4B" w:rsidRPr="00F26FFC">
        <w:rPr>
          <w:rFonts w:ascii="Times New Roman" w:hAnsi="Times New Roman" w:cs="Times New Roman"/>
          <w:sz w:val="24"/>
          <w:szCs w:val="28"/>
        </w:rPr>
        <w:t xml:space="preserve"> изготовленных из активированного порошка ПМС-1</w:t>
      </w:r>
    </w:p>
    <w:p w:rsidR="00BC379A" w:rsidRDefault="00BC379A" w:rsidP="003B65F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спекании образцов при температуре порошка 300 °С прочность образцов в целом несколько ниже чем из неактивированного порошка, при чем большие значения предела прочности наблюдаются как в горизонтальной так и вертикальной плоскостях.</w:t>
      </w:r>
    </w:p>
    <w:p w:rsidR="007919D7" w:rsidRDefault="00665E8F" w:rsidP="00CA6CD1">
      <w:pPr>
        <w:spacing w:after="0" w:line="360" w:lineRule="auto"/>
        <w:jc w:val="both"/>
        <w:rPr>
          <w:rFonts w:ascii="Times New Roman" w:hAnsi="Times New Roman"/>
          <w:sz w:val="28"/>
          <w:szCs w:val="28"/>
        </w:rPr>
      </w:pPr>
      <w:r>
        <w:rPr>
          <w:noProof/>
        </w:rPr>
        <w:lastRenderedPageBreak/>
        <w:drawing>
          <wp:inline distT="0" distB="0" distL="0" distR="0">
            <wp:extent cx="5762360" cy="2232000"/>
            <wp:effectExtent l="19050" t="0" r="979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054A79" w:rsidRPr="00F26FFC" w:rsidRDefault="00054A79" w:rsidP="00F26FFC">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Рис. 8. Изменение предела прочности и пористости образцов изготовленных из активированного порошка ПМС-1:</w:t>
      </w:r>
    </w:p>
    <w:p w:rsidR="00054A79" w:rsidRPr="00F26FFC" w:rsidRDefault="00054A79" w:rsidP="00F26FFC">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σ</w:t>
      </w:r>
      <w:r w:rsidRPr="00F26FFC">
        <w:rPr>
          <w:rFonts w:ascii="Times New Roman" w:hAnsi="Times New Roman" w:cs="Times New Roman"/>
          <w:sz w:val="24"/>
          <w:szCs w:val="28"/>
          <w:vertAlign w:val="subscript"/>
        </w:rPr>
        <w:t>г</w:t>
      </w:r>
      <w:r w:rsidR="00665E8F" w:rsidRPr="00F26FFC">
        <w:rPr>
          <w:rFonts w:ascii="Times New Roman" w:hAnsi="Times New Roman" w:cs="Times New Roman"/>
          <w:sz w:val="24"/>
          <w:szCs w:val="28"/>
          <w:vertAlign w:val="subscript"/>
        </w:rPr>
        <w:t>ор.</w:t>
      </w:r>
      <w:r w:rsidRPr="00F26FFC">
        <w:rPr>
          <w:rFonts w:ascii="Times New Roman" w:hAnsi="Times New Roman" w:cs="Times New Roman"/>
          <w:sz w:val="24"/>
          <w:szCs w:val="28"/>
        </w:rPr>
        <w:t xml:space="preserve"> – слои при нагружении в горизонтальной плоскости;</w:t>
      </w:r>
    </w:p>
    <w:p w:rsidR="002011AA" w:rsidRPr="00F26FFC" w:rsidRDefault="00054A79" w:rsidP="00F26FFC">
      <w:pPr>
        <w:spacing w:after="0" w:line="360" w:lineRule="auto"/>
        <w:jc w:val="center"/>
        <w:rPr>
          <w:rFonts w:ascii="Times New Roman" w:hAnsi="Times New Roman" w:cs="Times New Roman"/>
          <w:sz w:val="24"/>
          <w:szCs w:val="28"/>
        </w:rPr>
      </w:pPr>
      <w:r w:rsidRPr="00F26FFC">
        <w:rPr>
          <w:rFonts w:ascii="Times New Roman" w:hAnsi="Times New Roman" w:cs="Times New Roman"/>
          <w:sz w:val="24"/>
          <w:szCs w:val="28"/>
        </w:rPr>
        <w:t>σ</w:t>
      </w:r>
      <w:r w:rsidRPr="00F26FFC">
        <w:rPr>
          <w:rFonts w:ascii="Times New Roman" w:hAnsi="Times New Roman" w:cs="Times New Roman"/>
          <w:sz w:val="24"/>
          <w:szCs w:val="28"/>
          <w:vertAlign w:val="subscript"/>
        </w:rPr>
        <w:t>в</w:t>
      </w:r>
      <w:r w:rsidR="00665E8F" w:rsidRPr="00F26FFC">
        <w:rPr>
          <w:rFonts w:ascii="Times New Roman" w:hAnsi="Times New Roman" w:cs="Times New Roman"/>
          <w:sz w:val="24"/>
          <w:szCs w:val="28"/>
          <w:vertAlign w:val="subscript"/>
        </w:rPr>
        <w:t>ер.</w:t>
      </w:r>
      <w:r w:rsidRPr="00F26FFC">
        <w:rPr>
          <w:rFonts w:ascii="Times New Roman" w:hAnsi="Times New Roman" w:cs="Times New Roman"/>
          <w:sz w:val="24"/>
          <w:szCs w:val="28"/>
        </w:rPr>
        <w:t xml:space="preserve"> – слои при нагружении в вертикальной плоскости</w:t>
      </w:r>
    </w:p>
    <w:p w:rsidR="00665E8F" w:rsidRPr="000775CA" w:rsidRDefault="00665E8F" w:rsidP="00665E8F">
      <w:pPr>
        <w:spacing w:after="0" w:line="360" w:lineRule="auto"/>
        <w:ind w:firstLine="567"/>
        <w:jc w:val="both"/>
        <w:rPr>
          <w:rFonts w:ascii="Times New Roman" w:hAnsi="Times New Roman"/>
          <w:sz w:val="28"/>
          <w:szCs w:val="28"/>
        </w:rPr>
      </w:pPr>
      <w:r>
        <w:rPr>
          <w:rFonts w:ascii="Times New Roman" w:hAnsi="Times New Roman" w:cs="Times New Roman"/>
          <w:sz w:val="28"/>
          <w:szCs w:val="28"/>
        </w:rPr>
        <w:t>Пористость образцов оказалась существенно выше, чем у образов из неактивированного порошка, и составила от 19,7 до 49 %. На рис. 8 и в табл. 3 приведены сравнительные данные для 8 образцов, спеченных на разных режимах при предварительном подогреве активированного порошка до 300 °С.</w:t>
      </w:r>
    </w:p>
    <w:p w:rsidR="00F26FFC" w:rsidRPr="00F26FFC" w:rsidRDefault="00172E58" w:rsidP="00F26FFC">
      <w:pPr>
        <w:spacing w:after="0" w:line="360" w:lineRule="auto"/>
        <w:jc w:val="right"/>
        <w:rPr>
          <w:rFonts w:ascii="Times New Roman" w:hAnsi="Times New Roman" w:cs="Times New Roman"/>
          <w:sz w:val="24"/>
          <w:szCs w:val="28"/>
        </w:rPr>
      </w:pPr>
      <w:r w:rsidRPr="00F26FFC">
        <w:rPr>
          <w:rFonts w:ascii="Times New Roman" w:hAnsi="Times New Roman" w:cs="Times New Roman"/>
          <w:sz w:val="24"/>
          <w:szCs w:val="28"/>
        </w:rPr>
        <w:t>Табл</w:t>
      </w:r>
      <w:r w:rsidR="00F26FFC" w:rsidRPr="00F26FFC">
        <w:rPr>
          <w:rFonts w:ascii="Times New Roman" w:hAnsi="Times New Roman" w:cs="Times New Roman"/>
          <w:sz w:val="24"/>
          <w:szCs w:val="28"/>
        </w:rPr>
        <w:t>ица</w:t>
      </w:r>
      <w:r w:rsidRPr="00F26FFC">
        <w:rPr>
          <w:rFonts w:ascii="Times New Roman" w:hAnsi="Times New Roman" w:cs="Times New Roman"/>
          <w:sz w:val="24"/>
          <w:szCs w:val="28"/>
        </w:rPr>
        <w:t xml:space="preserve"> 3</w:t>
      </w:r>
    </w:p>
    <w:p w:rsidR="00172E58" w:rsidRPr="00F26FFC" w:rsidRDefault="00172E58" w:rsidP="00F26FFC">
      <w:pPr>
        <w:spacing w:after="0" w:line="360" w:lineRule="auto"/>
        <w:jc w:val="right"/>
        <w:rPr>
          <w:rFonts w:ascii="Times New Roman" w:hAnsi="Times New Roman" w:cs="Times New Roman"/>
          <w:sz w:val="24"/>
          <w:szCs w:val="28"/>
        </w:rPr>
      </w:pPr>
      <w:r w:rsidRPr="00F26FFC">
        <w:rPr>
          <w:rFonts w:ascii="Times New Roman" w:hAnsi="Times New Roman" w:cs="Times New Roman"/>
          <w:sz w:val="24"/>
          <w:szCs w:val="28"/>
        </w:rPr>
        <w:t>Режимы спекания образцов из активированного порошка ПМС-1</w:t>
      </w:r>
    </w:p>
    <w:tbl>
      <w:tblPr>
        <w:tblStyle w:val="a7"/>
        <w:tblW w:w="0" w:type="auto"/>
        <w:tblLayout w:type="fixed"/>
        <w:tblLook w:val="04A0"/>
      </w:tblPr>
      <w:tblGrid>
        <w:gridCol w:w="534"/>
        <w:gridCol w:w="1700"/>
        <w:gridCol w:w="1985"/>
        <w:gridCol w:w="1701"/>
        <w:gridCol w:w="1134"/>
        <w:gridCol w:w="1134"/>
        <w:gridCol w:w="1098"/>
      </w:tblGrid>
      <w:tr w:rsidR="00172E58" w:rsidTr="00665E8F">
        <w:trPr>
          <w:cantSplit/>
          <w:trHeight w:val="1134"/>
        </w:trPr>
        <w:tc>
          <w:tcPr>
            <w:tcW w:w="534" w:type="dxa"/>
            <w:textDirection w:val="btLr"/>
            <w:vAlign w:val="center"/>
          </w:tcPr>
          <w:p w:rsidR="00172E58" w:rsidRPr="00F26FFC" w:rsidRDefault="00172E58" w:rsidP="00F26FFC">
            <w:pPr>
              <w:spacing w:line="276" w:lineRule="auto"/>
              <w:ind w:left="113" w:right="113"/>
              <w:jc w:val="center"/>
              <w:rPr>
                <w:rFonts w:ascii="Times New Roman" w:hAnsi="Times New Roman" w:cs="Times New Roman"/>
              </w:rPr>
            </w:pPr>
            <w:r w:rsidRPr="00F26FFC">
              <w:rPr>
                <w:rFonts w:ascii="Times New Roman" w:hAnsi="Times New Roman" w:cs="Times New Roman"/>
              </w:rPr>
              <w:t>№ опыта</w:t>
            </w:r>
          </w:p>
        </w:tc>
        <w:tc>
          <w:tcPr>
            <w:tcW w:w="1700" w:type="dxa"/>
            <w:vAlign w:val="center"/>
          </w:tcPr>
          <w:p w:rsidR="00172E58" w:rsidRPr="00F26FFC" w:rsidRDefault="00172E58" w:rsidP="00F26FFC">
            <w:pPr>
              <w:spacing w:line="276" w:lineRule="auto"/>
              <w:jc w:val="center"/>
              <w:rPr>
                <w:rFonts w:ascii="Times New Roman" w:hAnsi="Times New Roman" w:cs="Times New Roman"/>
              </w:rPr>
            </w:pPr>
            <w:r w:rsidRPr="00F26FFC">
              <w:rPr>
                <w:rFonts w:ascii="Times New Roman" w:hAnsi="Times New Roman" w:cs="Times New Roman"/>
              </w:rPr>
              <w:t>Мощность лазерного излучения</w:t>
            </w:r>
            <w:r w:rsidR="00665E8F" w:rsidRPr="00F26FFC">
              <w:rPr>
                <w:rFonts w:ascii="Times New Roman" w:hAnsi="Times New Roman" w:cs="Times New Roman"/>
              </w:rPr>
              <w:t>,</w:t>
            </w:r>
            <w:r w:rsidRPr="00F26FFC">
              <w:rPr>
                <w:rFonts w:ascii="Times New Roman" w:hAnsi="Times New Roman" w:cs="Times New Roman"/>
              </w:rPr>
              <w:t xml:space="preserve"> Вт</w:t>
            </w:r>
          </w:p>
        </w:tc>
        <w:tc>
          <w:tcPr>
            <w:tcW w:w="1985" w:type="dxa"/>
            <w:vAlign w:val="center"/>
          </w:tcPr>
          <w:p w:rsidR="00172E58" w:rsidRPr="00F26FFC" w:rsidRDefault="00172E58" w:rsidP="00F26FFC">
            <w:pPr>
              <w:spacing w:line="276" w:lineRule="auto"/>
              <w:jc w:val="center"/>
              <w:rPr>
                <w:rFonts w:ascii="Times New Roman" w:hAnsi="Times New Roman" w:cs="Times New Roman"/>
              </w:rPr>
            </w:pPr>
            <w:r w:rsidRPr="00F26FFC">
              <w:rPr>
                <w:rFonts w:ascii="Times New Roman" w:hAnsi="Times New Roman" w:cs="Times New Roman"/>
              </w:rPr>
              <w:t>Скорость сканирования поверхности, мм/мин</w:t>
            </w:r>
          </w:p>
        </w:tc>
        <w:tc>
          <w:tcPr>
            <w:tcW w:w="1701" w:type="dxa"/>
            <w:vAlign w:val="center"/>
          </w:tcPr>
          <w:p w:rsidR="00172E58" w:rsidRPr="00F26FFC" w:rsidRDefault="00172E58" w:rsidP="00F26FFC">
            <w:pPr>
              <w:spacing w:line="276" w:lineRule="auto"/>
              <w:jc w:val="center"/>
              <w:rPr>
                <w:rFonts w:ascii="Times New Roman" w:hAnsi="Times New Roman" w:cs="Times New Roman"/>
              </w:rPr>
            </w:pPr>
            <w:r w:rsidRPr="00F26FFC">
              <w:rPr>
                <w:rFonts w:ascii="Times New Roman" w:hAnsi="Times New Roman" w:cs="Times New Roman"/>
              </w:rPr>
              <w:t>Шаг сканирова-ния, мм</w:t>
            </w:r>
          </w:p>
        </w:tc>
        <w:tc>
          <w:tcPr>
            <w:tcW w:w="1134" w:type="dxa"/>
            <w:vAlign w:val="center"/>
          </w:tcPr>
          <w:p w:rsidR="00172E58" w:rsidRPr="00F26FFC" w:rsidRDefault="00172E58" w:rsidP="00F26FFC">
            <w:pPr>
              <w:spacing w:line="276" w:lineRule="auto"/>
              <w:jc w:val="center"/>
              <w:rPr>
                <w:rFonts w:ascii="Times New Roman" w:hAnsi="Times New Roman" w:cs="Times New Roman"/>
              </w:rPr>
            </w:pPr>
            <w:r w:rsidRPr="00F26FFC">
              <w:rPr>
                <w:rFonts w:ascii="Times New Roman" w:hAnsi="Times New Roman" w:cs="Times New Roman"/>
              </w:rPr>
              <w:t>σ</w:t>
            </w:r>
            <w:r w:rsidRPr="00F26FFC">
              <w:rPr>
                <w:rFonts w:ascii="Times New Roman" w:hAnsi="Times New Roman" w:cs="Times New Roman"/>
                <w:vertAlign w:val="subscript"/>
              </w:rPr>
              <w:t>г</w:t>
            </w:r>
            <w:r w:rsidRPr="00F26FFC">
              <w:rPr>
                <w:rFonts w:ascii="Times New Roman" w:hAnsi="Times New Roman" w:cs="Times New Roman"/>
              </w:rPr>
              <w:t>, МПа</w:t>
            </w:r>
          </w:p>
        </w:tc>
        <w:tc>
          <w:tcPr>
            <w:tcW w:w="1134" w:type="dxa"/>
            <w:vAlign w:val="center"/>
          </w:tcPr>
          <w:p w:rsidR="00172E58" w:rsidRPr="00F26FFC" w:rsidRDefault="00172E58" w:rsidP="00F26FFC">
            <w:pPr>
              <w:spacing w:line="276" w:lineRule="auto"/>
              <w:jc w:val="center"/>
              <w:rPr>
                <w:rFonts w:ascii="Times New Roman" w:hAnsi="Times New Roman" w:cs="Times New Roman"/>
              </w:rPr>
            </w:pPr>
            <w:r w:rsidRPr="00F26FFC">
              <w:rPr>
                <w:rFonts w:ascii="Times New Roman" w:hAnsi="Times New Roman" w:cs="Times New Roman"/>
              </w:rPr>
              <w:t>σ</w:t>
            </w:r>
            <w:r w:rsidRPr="00F26FFC">
              <w:rPr>
                <w:rFonts w:ascii="Times New Roman" w:hAnsi="Times New Roman" w:cs="Times New Roman"/>
                <w:vertAlign w:val="subscript"/>
              </w:rPr>
              <w:t>в</w:t>
            </w:r>
            <w:r w:rsidRPr="00F26FFC">
              <w:rPr>
                <w:rFonts w:ascii="Times New Roman" w:hAnsi="Times New Roman" w:cs="Times New Roman"/>
              </w:rPr>
              <w:t>, МПа</w:t>
            </w:r>
          </w:p>
        </w:tc>
        <w:tc>
          <w:tcPr>
            <w:tcW w:w="1098" w:type="dxa"/>
            <w:textDirection w:val="btLr"/>
            <w:vAlign w:val="center"/>
          </w:tcPr>
          <w:p w:rsidR="00172E58" w:rsidRPr="00F26FFC" w:rsidRDefault="00172E58" w:rsidP="00F26FFC">
            <w:pPr>
              <w:spacing w:line="276" w:lineRule="auto"/>
              <w:ind w:left="113" w:right="113"/>
              <w:jc w:val="center"/>
              <w:rPr>
                <w:rFonts w:ascii="Times New Roman" w:hAnsi="Times New Roman" w:cs="Times New Roman"/>
              </w:rPr>
            </w:pPr>
            <w:r w:rsidRPr="00F26FFC">
              <w:rPr>
                <w:rFonts w:ascii="Times New Roman" w:hAnsi="Times New Roman" w:cs="Times New Roman"/>
              </w:rPr>
              <w:t>Пористость, %</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1</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45,12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13,86</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36,38</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2</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15</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27,34</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5,53</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48,04</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3</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2000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56,83</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19,47</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32,46</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4</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15</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2000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33,54</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8,7</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44,63</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5</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0,1</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45,5</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100,57</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22,54</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6</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15</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0,1</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101,52</w:t>
            </w:r>
            <w:r w:rsidR="0086653C" w:rsidRPr="00F26FFC">
              <w:rPr>
                <w:rFonts w:ascii="Times New Roman" w:hAnsi="Times New Roman" w:cs="Times New Roman"/>
              </w:rPr>
              <w:t>*</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15,11</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36,43</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7</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30</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2000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0,1</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86,68</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102,48</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19,69</w:t>
            </w:r>
          </w:p>
        </w:tc>
      </w:tr>
      <w:tr w:rsidR="00516E4E" w:rsidTr="00665E8F">
        <w:tc>
          <w:tcPr>
            <w:tcW w:w="534" w:type="dxa"/>
            <w:vAlign w:val="center"/>
          </w:tcPr>
          <w:p w:rsidR="00516E4E" w:rsidRPr="00F26FFC" w:rsidRDefault="00516E4E" w:rsidP="00DC7E3E">
            <w:pPr>
              <w:spacing w:line="360" w:lineRule="auto"/>
              <w:jc w:val="center"/>
              <w:rPr>
                <w:rFonts w:ascii="Times New Roman" w:hAnsi="Times New Roman" w:cs="Times New Roman"/>
              </w:rPr>
            </w:pPr>
            <w:r w:rsidRPr="00F26FFC">
              <w:rPr>
                <w:rFonts w:ascii="Times New Roman" w:hAnsi="Times New Roman" w:cs="Times New Roman"/>
              </w:rPr>
              <w:t>8</w:t>
            </w:r>
          </w:p>
        </w:tc>
        <w:tc>
          <w:tcPr>
            <w:tcW w:w="1700"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15</w:t>
            </w:r>
          </w:p>
        </w:tc>
        <w:tc>
          <w:tcPr>
            <w:tcW w:w="1985"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2000</w:t>
            </w:r>
          </w:p>
        </w:tc>
        <w:tc>
          <w:tcPr>
            <w:tcW w:w="1701" w:type="dxa"/>
            <w:vAlign w:val="center"/>
          </w:tcPr>
          <w:p w:rsidR="00516E4E" w:rsidRPr="00F26FFC" w:rsidRDefault="00516E4E" w:rsidP="00F262F6">
            <w:pPr>
              <w:spacing w:line="360" w:lineRule="auto"/>
              <w:jc w:val="center"/>
              <w:rPr>
                <w:rFonts w:ascii="Times New Roman" w:hAnsi="Times New Roman" w:cs="Times New Roman"/>
              </w:rPr>
            </w:pPr>
            <w:r w:rsidRPr="00F26FFC">
              <w:rPr>
                <w:rFonts w:ascii="Times New Roman" w:hAnsi="Times New Roman" w:cs="Times New Roman"/>
              </w:rPr>
              <w:t>0,1</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68,42</w:t>
            </w:r>
          </w:p>
        </w:tc>
        <w:tc>
          <w:tcPr>
            <w:tcW w:w="1134" w:type="dxa"/>
            <w:vAlign w:val="center"/>
          </w:tcPr>
          <w:p w:rsidR="00516E4E" w:rsidRPr="00F26FFC" w:rsidRDefault="00516E4E" w:rsidP="00F262F6">
            <w:pPr>
              <w:jc w:val="center"/>
              <w:rPr>
                <w:rFonts w:ascii="Times New Roman" w:hAnsi="Times New Roman" w:cs="Times New Roman"/>
              </w:rPr>
            </w:pPr>
            <w:r w:rsidRPr="00F26FFC">
              <w:rPr>
                <w:rFonts w:ascii="Times New Roman" w:hAnsi="Times New Roman" w:cs="Times New Roman"/>
              </w:rPr>
              <w:t>25,62</w:t>
            </w:r>
          </w:p>
        </w:tc>
        <w:tc>
          <w:tcPr>
            <w:tcW w:w="1098" w:type="dxa"/>
            <w:vAlign w:val="center"/>
          </w:tcPr>
          <w:p w:rsidR="00516E4E" w:rsidRPr="00F26FFC" w:rsidRDefault="00516E4E" w:rsidP="00F262F6">
            <w:pPr>
              <w:jc w:val="center"/>
              <w:rPr>
                <w:rFonts w:ascii="Times New Roman" w:hAnsi="Times New Roman" w:cs="Times New Roman"/>
                <w:color w:val="000000"/>
              </w:rPr>
            </w:pPr>
            <w:r w:rsidRPr="00F26FFC">
              <w:rPr>
                <w:rFonts w:ascii="Times New Roman" w:hAnsi="Times New Roman" w:cs="Times New Roman"/>
                <w:color w:val="000000"/>
              </w:rPr>
              <w:t>33,44</w:t>
            </w:r>
          </w:p>
        </w:tc>
      </w:tr>
    </w:tbl>
    <w:p w:rsidR="00CD46E1" w:rsidRPr="00F26FFC" w:rsidRDefault="0086653C" w:rsidP="000775CA">
      <w:pPr>
        <w:spacing w:after="0" w:line="360" w:lineRule="auto"/>
        <w:ind w:firstLine="567"/>
        <w:jc w:val="both"/>
        <w:rPr>
          <w:rFonts w:ascii="Times New Roman" w:hAnsi="Times New Roman" w:cs="Times New Roman"/>
          <w:sz w:val="24"/>
          <w:szCs w:val="28"/>
        </w:rPr>
      </w:pPr>
      <w:r w:rsidRPr="00F26FFC">
        <w:rPr>
          <w:rFonts w:ascii="Times New Roman" w:hAnsi="Times New Roman" w:cs="Times New Roman"/>
          <w:sz w:val="24"/>
          <w:szCs w:val="28"/>
        </w:rPr>
        <w:t>* - образец сжимался без разрушения</w:t>
      </w:r>
    </w:p>
    <w:p w:rsidR="003B1684" w:rsidRDefault="00441A5F" w:rsidP="000775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Из приведенных данных видно, что предел прочности образцов полученных из активированного порошка несколько меньше чем при использовании обычного порошка, однако характер разрушения этих образцов существенно изменяется. Если образцы из неактивированного порошка при нагружении крошились и раскалывались, то образцы из активированного порока при нагружении претерпевали значительную деформацию прежде чем разрушиться, либо не разрушались вовсе</w:t>
      </w:r>
      <w:r w:rsidR="00520494">
        <w:rPr>
          <w:rFonts w:ascii="Times New Roman" w:hAnsi="Times New Roman" w:cs="Times New Roman"/>
          <w:sz w:val="28"/>
          <w:szCs w:val="28"/>
        </w:rPr>
        <w:t>,</w:t>
      </w:r>
      <w:r>
        <w:rPr>
          <w:rFonts w:ascii="Times New Roman" w:hAnsi="Times New Roman" w:cs="Times New Roman"/>
          <w:sz w:val="28"/>
          <w:szCs w:val="28"/>
        </w:rPr>
        <w:t xml:space="preserve"> особенно </w:t>
      </w:r>
      <w:r w:rsidR="00520494">
        <w:rPr>
          <w:rFonts w:ascii="Times New Roman" w:hAnsi="Times New Roman" w:cs="Times New Roman"/>
          <w:sz w:val="28"/>
          <w:szCs w:val="28"/>
        </w:rPr>
        <w:t xml:space="preserve">данный эффект наблюдался на режимах с </w:t>
      </w:r>
      <w:r>
        <w:rPr>
          <w:rFonts w:ascii="Times New Roman" w:hAnsi="Times New Roman" w:cs="Times New Roman"/>
          <w:sz w:val="28"/>
          <w:szCs w:val="28"/>
        </w:rPr>
        <w:t>температур</w:t>
      </w:r>
      <w:r w:rsidR="00520494">
        <w:rPr>
          <w:rFonts w:ascii="Times New Roman" w:hAnsi="Times New Roman" w:cs="Times New Roman"/>
          <w:sz w:val="28"/>
          <w:szCs w:val="28"/>
        </w:rPr>
        <w:t>ой</w:t>
      </w:r>
      <w:r>
        <w:rPr>
          <w:rFonts w:ascii="Times New Roman" w:hAnsi="Times New Roman" w:cs="Times New Roman"/>
          <w:sz w:val="28"/>
          <w:szCs w:val="28"/>
        </w:rPr>
        <w:t xml:space="preserve"> подогрева порошка 163 °С. Данная склонность к деформации связана с повышенной пористостью по всему объему образца.</w:t>
      </w:r>
      <w:r w:rsidR="00AD11CD">
        <w:rPr>
          <w:rFonts w:ascii="Times New Roman" w:hAnsi="Times New Roman" w:cs="Times New Roman"/>
          <w:sz w:val="28"/>
          <w:szCs w:val="28"/>
        </w:rPr>
        <w:t xml:space="preserve"> </w:t>
      </w:r>
      <w:r>
        <w:rPr>
          <w:rFonts w:ascii="Times New Roman" w:hAnsi="Times New Roman" w:cs="Times New Roman"/>
          <w:sz w:val="28"/>
          <w:szCs w:val="28"/>
        </w:rPr>
        <w:t xml:space="preserve">С пористостью также </w:t>
      </w:r>
      <w:r w:rsidR="00AD11CD">
        <w:rPr>
          <w:rFonts w:ascii="Times New Roman" w:hAnsi="Times New Roman" w:cs="Times New Roman"/>
          <w:sz w:val="28"/>
          <w:szCs w:val="28"/>
        </w:rPr>
        <w:t>с</w:t>
      </w:r>
      <w:r>
        <w:rPr>
          <w:rFonts w:ascii="Times New Roman" w:hAnsi="Times New Roman" w:cs="Times New Roman"/>
          <w:sz w:val="28"/>
          <w:szCs w:val="28"/>
        </w:rPr>
        <w:t>вязан</w:t>
      </w:r>
      <w:r w:rsidR="00AD11CD">
        <w:rPr>
          <w:rFonts w:ascii="Times New Roman" w:hAnsi="Times New Roman" w:cs="Times New Roman"/>
          <w:sz w:val="28"/>
          <w:szCs w:val="28"/>
        </w:rPr>
        <w:t xml:space="preserve"> </w:t>
      </w:r>
      <w:r w:rsidR="00665E8F">
        <w:rPr>
          <w:rFonts w:ascii="Times New Roman" w:hAnsi="Times New Roman" w:cs="Times New Roman"/>
          <w:sz w:val="28"/>
          <w:szCs w:val="28"/>
        </w:rPr>
        <w:t xml:space="preserve">и </w:t>
      </w:r>
      <w:r w:rsidR="00AD11CD">
        <w:rPr>
          <w:rFonts w:ascii="Times New Roman" w:hAnsi="Times New Roman" w:cs="Times New Roman"/>
          <w:sz w:val="28"/>
          <w:szCs w:val="28"/>
        </w:rPr>
        <w:t>низки</w:t>
      </w:r>
      <w:r w:rsidR="00520494">
        <w:rPr>
          <w:rFonts w:ascii="Times New Roman" w:hAnsi="Times New Roman" w:cs="Times New Roman"/>
          <w:sz w:val="28"/>
          <w:szCs w:val="28"/>
        </w:rPr>
        <w:t>й</w:t>
      </w:r>
      <w:r w:rsidR="00AD11CD">
        <w:rPr>
          <w:rFonts w:ascii="Times New Roman" w:hAnsi="Times New Roman" w:cs="Times New Roman"/>
          <w:sz w:val="28"/>
          <w:szCs w:val="28"/>
        </w:rPr>
        <w:t xml:space="preserve"> предел прочности образцов </w:t>
      </w:r>
      <w:r w:rsidR="00520494">
        <w:rPr>
          <w:rFonts w:ascii="Times New Roman" w:hAnsi="Times New Roman" w:cs="Times New Roman"/>
          <w:sz w:val="28"/>
          <w:szCs w:val="28"/>
        </w:rPr>
        <w:t xml:space="preserve">особенно </w:t>
      </w:r>
      <w:r w:rsidR="00AD11CD">
        <w:rPr>
          <w:rFonts w:ascii="Times New Roman" w:hAnsi="Times New Roman" w:cs="Times New Roman"/>
          <w:sz w:val="28"/>
          <w:szCs w:val="28"/>
        </w:rPr>
        <w:t xml:space="preserve">при шаге сканирования </w:t>
      </w:r>
      <w:r w:rsidR="00AD11CD">
        <w:rPr>
          <w:rFonts w:ascii="Times New Roman" w:hAnsi="Times New Roman" w:cs="Times New Roman"/>
          <w:sz w:val="28"/>
          <w:szCs w:val="28"/>
          <w:lang w:val="en-US"/>
        </w:rPr>
        <w:t>S</w:t>
      </w:r>
      <w:r w:rsidR="00AD11CD" w:rsidRPr="00AD11CD">
        <w:rPr>
          <w:rFonts w:ascii="Times New Roman" w:hAnsi="Times New Roman" w:cs="Times New Roman"/>
          <w:sz w:val="28"/>
          <w:szCs w:val="28"/>
        </w:rPr>
        <w:t>=0</w:t>
      </w:r>
      <w:r w:rsidR="00AD11CD">
        <w:rPr>
          <w:rFonts w:ascii="Times New Roman" w:hAnsi="Times New Roman" w:cs="Times New Roman"/>
          <w:sz w:val="28"/>
          <w:szCs w:val="28"/>
        </w:rPr>
        <w:t>,2 мм.</w:t>
      </w:r>
      <w:r w:rsidR="003B1684">
        <w:rPr>
          <w:rFonts w:ascii="Times New Roman" w:hAnsi="Times New Roman" w:cs="Times New Roman"/>
          <w:sz w:val="28"/>
          <w:szCs w:val="28"/>
        </w:rPr>
        <w:t xml:space="preserve"> </w:t>
      </w:r>
      <w:r>
        <w:rPr>
          <w:rFonts w:ascii="Times New Roman" w:hAnsi="Times New Roman" w:cs="Times New Roman"/>
          <w:sz w:val="28"/>
          <w:szCs w:val="28"/>
        </w:rPr>
        <w:t xml:space="preserve">Так же видно, что в опытах с наибольшим значением предела прочности пористость </w:t>
      </w:r>
      <w:r w:rsidR="003B1684">
        <w:rPr>
          <w:rFonts w:ascii="Times New Roman" w:hAnsi="Times New Roman" w:cs="Times New Roman"/>
          <w:sz w:val="28"/>
          <w:szCs w:val="28"/>
        </w:rPr>
        <w:t>принимает меньшие значения</w:t>
      </w:r>
      <w:r>
        <w:rPr>
          <w:rFonts w:ascii="Times New Roman" w:hAnsi="Times New Roman" w:cs="Times New Roman"/>
          <w:sz w:val="28"/>
          <w:szCs w:val="28"/>
        </w:rPr>
        <w:t xml:space="preserve">. </w:t>
      </w:r>
    </w:p>
    <w:p w:rsidR="00520494" w:rsidRDefault="00CE7122" w:rsidP="000775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Процесс спекания образцов на режимах 5 и 7 сопровождался полным сплавлением поверхности образца,  однако боковая поверхность получалась пористой</w:t>
      </w:r>
      <w:r w:rsidR="0059010B">
        <w:rPr>
          <w:rFonts w:ascii="Times New Roman" w:hAnsi="Times New Roman" w:cs="Times New Roman"/>
          <w:sz w:val="28"/>
          <w:szCs w:val="28"/>
        </w:rPr>
        <w:t xml:space="preserve"> (рис. 9)</w:t>
      </w:r>
      <w:r>
        <w:rPr>
          <w:rFonts w:ascii="Times New Roman" w:hAnsi="Times New Roman" w:cs="Times New Roman"/>
          <w:sz w:val="28"/>
          <w:szCs w:val="28"/>
        </w:rPr>
        <w:t>.</w:t>
      </w:r>
      <w:r w:rsidR="008C37A6">
        <w:rPr>
          <w:rFonts w:ascii="Times New Roman" w:hAnsi="Times New Roman" w:cs="Times New Roman"/>
          <w:sz w:val="28"/>
          <w:szCs w:val="28"/>
        </w:rPr>
        <w:t xml:space="preserve"> Это можно объяснить тем, что разогрев порошка по периметру сечения не достаточен и соответственно происходит не сплавление, а спекание.</w:t>
      </w:r>
    </w:p>
    <w:p w:rsidR="006D0058" w:rsidRDefault="006D0058" w:rsidP="006D0058">
      <w:pPr>
        <w:spacing w:after="0" w:line="360" w:lineRule="auto"/>
        <w:ind w:firstLine="567"/>
        <w:jc w:val="both"/>
        <w:rPr>
          <w:rFonts w:ascii="Times New Roman" w:hAnsi="Times New Roman" w:cs="Times New Roman"/>
          <w:noProof/>
          <w:sz w:val="28"/>
          <w:szCs w:val="28"/>
        </w:rPr>
      </w:pPr>
    </w:p>
    <w:p w:rsidR="008F3644" w:rsidRDefault="006D0058" w:rsidP="006D0058">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08422" cy="1196094"/>
            <wp:effectExtent l="0" t="0" r="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 акт режим 5.jpg"/>
                    <pic:cNvPicPr/>
                  </pic:nvPicPr>
                  <pic:blipFill rotWithShape="1">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2305693" cy="1194680"/>
                    </a:xfrm>
                    <a:prstGeom prst="rect">
                      <a:avLst/>
                    </a:prstGeom>
                    <a:ln w="3175">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New Roman" w:hAnsi="Times New Roman" w:cs="Times New Roman"/>
          <w:sz w:val="28"/>
          <w:szCs w:val="28"/>
        </w:rPr>
        <w:t xml:space="preserve">                 </w:t>
      </w:r>
      <w:r w:rsidR="00021C45">
        <w:rPr>
          <w:rFonts w:ascii="Times New Roman" w:hAnsi="Times New Roman" w:cs="Times New Roman"/>
          <w:noProof/>
          <w:sz w:val="28"/>
          <w:szCs w:val="28"/>
        </w:rPr>
        <w:drawing>
          <wp:inline distT="0" distB="0" distL="0" distR="0">
            <wp:extent cx="2329133" cy="120826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 акт режим 7.jpg"/>
                    <pic:cNvPicPr/>
                  </pic:nvPicPr>
                  <pic:blipFill rotWithShape="1">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2327922" cy="120763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21C45" w:rsidRPr="00F26FFC" w:rsidRDefault="006D0058" w:rsidP="0059010B">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Режим №5                                                        Режим №7</w:t>
      </w:r>
    </w:p>
    <w:p w:rsidR="0059010B" w:rsidRPr="00F26FFC" w:rsidRDefault="0059010B" w:rsidP="0059010B">
      <w:pPr>
        <w:spacing w:after="0" w:line="360" w:lineRule="auto"/>
        <w:ind w:firstLine="567"/>
        <w:jc w:val="center"/>
        <w:rPr>
          <w:rFonts w:ascii="Times New Roman" w:hAnsi="Times New Roman" w:cs="Times New Roman"/>
          <w:sz w:val="24"/>
          <w:szCs w:val="28"/>
        </w:rPr>
      </w:pPr>
      <w:r w:rsidRPr="00F26FFC">
        <w:rPr>
          <w:rFonts w:ascii="Times New Roman" w:hAnsi="Times New Roman" w:cs="Times New Roman"/>
          <w:sz w:val="24"/>
          <w:szCs w:val="28"/>
        </w:rPr>
        <w:t>Рис. 9. Образцы из активированного порошка, полученные на режимах 5 и 7</w:t>
      </w:r>
    </w:p>
    <w:p w:rsidR="00CE7122" w:rsidRDefault="00CE7122" w:rsidP="000775CA">
      <w:pPr>
        <w:spacing w:after="0" w:line="360" w:lineRule="auto"/>
        <w:ind w:firstLine="567"/>
        <w:jc w:val="both"/>
        <w:rPr>
          <w:rFonts w:ascii="Times New Roman" w:hAnsi="Times New Roman" w:cs="Times New Roman"/>
          <w:sz w:val="28"/>
          <w:szCs w:val="28"/>
        </w:rPr>
      </w:pPr>
    </w:p>
    <w:p w:rsidR="00F26FFC" w:rsidRDefault="00F26FFC" w:rsidP="000775CA">
      <w:pPr>
        <w:spacing w:after="0" w:line="360" w:lineRule="auto"/>
        <w:ind w:firstLine="567"/>
        <w:jc w:val="both"/>
        <w:rPr>
          <w:rFonts w:ascii="Times New Roman" w:hAnsi="Times New Roman" w:cs="Times New Roman"/>
          <w:sz w:val="28"/>
          <w:szCs w:val="28"/>
        </w:rPr>
      </w:pPr>
    </w:p>
    <w:p w:rsidR="00F26FFC" w:rsidRDefault="00F26FFC" w:rsidP="000775CA">
      <w:pPr>
        <w:spacing w:after="0" w:line="360" w:lineRule="auto"/>
        <w:ind w:firstLine="567"/>
        <w:jc w:val="both"/>
        <w:rPr>
          <w:rFonts w:ascii="Times New Roman" w:hAnsi="Times New Roman" w:cs="Times New Roman"/>
          <w:sz w:val="28"/>
          <w:szCs w:val="28"/>
        </w:rPr>
      </w:pPr>
    </w:p>
    <w:p w:rsidR="00F26FFC" w:rsidRDefault="00F26FFC" w:rsidP="000775CA">
      <w:pPr>
        <w:spacing w:after="0" w:line="360" w:lineRule="auto"/>
        <w:ind w:firstLine="567"/>
        <w:jc w:val="both"/>
        <w:rPr>
          <w:rFonts w:ascii="Times New Roman" w:hAnsi="Times New Roman" w:cs="Times New Roman"/>
          <w:sz w:val="28"/>
          <w:szCs w:val="28"/>
        </w:rPr>
      </w:pPr>
    </w:p>
    <w:p w:rsidR="00CE7122" w:rsidRPr="00F26FFC" w:rsidRDefault="009B1547" w:rsidP="000775CA">
      <w:pPr>
        <w:spacing w:after="0" w:line="360" w:lineRule="auto"/>
        <w:ind w:firstLine="567"/>
        <w:jc w:val="both"/>
        <w:rPr>
          <w:rFonts w:ascii="Times New Roman" w:hAnsi="Times New Roman" w:cs="Times New Roman"/>
          <w:b/>
          <w:sz w:val="28"/>
          <w:szCs w:val="28"/>
        </w:rPr>
      </w:pPr>
      <w:r w:rsidRPr="00F26FFC">
        <w:rPr>
          <w:rFonts w:ascii="Times New Roman" w:hAnsi="Times New Roman" w:cs="Times New Roman"/>
          <w:b/>
          <w:sz w:val="28"/>
          <w:szCs w:val="28"/>
        </w:rPr>
        <w:lastRenderedPageBreak/>
        <w:t>Выводы</w:t>
      </w:r>
    </w:p>
    <w:p w:rsidR="00B25904" w:rsidRDefault="00B25904" w:rsidP="000775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медного порошка марки ПМС-1 для синтеза изделий технологией селективного лазерного спекания возможно. Определены оптимальные режимы спекания порошка </w:t>
      </w:r>
      <w:r w:rsidR="005E3BC5">
        <w:rPr>
          <w:rFonts w:ascii="Times New Roman" w:hAnsi="Times New Roman" w:cs="Times New Roman"/>
          <w:sz w:val="28"/>
          <w:szCs w:val="28"/>
        </w:rPr>
        <w:t>методом СЛС</w:t>
      </w:r>
      <w:r w:rsidR="008C37A6">
        <w:rPr>
          <w:rFonts w:ascii="Times New Roman" w:hAnsi="Times New Roman" w:cs="Times New Roman"/>
          <w:sz w:val="28"/>
          <w:szCs w:val="28"/>
        </w:rPr>
        <w:t>/П</w:t>
      </w:r>
      <w:r w:rsidR="005E3BC5">
        <w:rPr>
          <w:rFonts w:ascii="Times New Roman" w:hAnsi="Times New Roman" w:cs="Times New Roman"/>
          <w:sz w:val="28"/>
          <w:szCs w:val="28"/>
        </w:rPr>
        <w:t xml:space="preserve"> </w:t>
      </w:r>
      <w:r>
        <w:rPr>
          <w:rFonts w:ascii="Times New Roman" w:hAnsi="Times New Roman" w:cs="Times New Roman"/>
          <w:sz w:val="28"/>
          <w:szCs w:val="28"/>
        </w:rPr>
        <w:t>для получения предела прочности на сжатие более 105 МПа</w:t>
      </w:r>
      <w:r w:rsidR="008C37A6">
        <w:rPr>
          <w:rFonts w:ascii="Times New Roman" w:hAnsi="Times New Roman" w:cs="Times New Roman"/>
          <w:sz w:val="28"/>
          <w:szCs w:val="28"/>
        </w:rPr>
        <w:t xml:space="preserve"> (ограничено возможностью измеряемого оборудования)</w:t>
      </w:r>
      <w:r>
        <w:rPr>
          <w:rFonts w:ascii="Times New Roman" w:hAnsi="Times New Roman" w:cs="Times New Roman"/>
          <w:sz w:val="28"/>
          <w:szCs w:val="28"/>
        </w:rPr>
        <w:t xml:space="preserve">. </w:t>
      </w:r>
    </w:p>
    <w:p w:rsidR="00B25904" w:rsidRDefault="00B25904" w:rsidP="000775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Как одним из способов уменьшения эффекта образования капель металла в следствии коагуляции, предложен метод предварительной механической активации порошка. Показан характер изменения структуры порошка и увеличение его насыпной плотности в зависимости от </w:t>
      </w:r>
      <w:r w:rsidR="008C37A6">
        <w:rPr>
          <w:rFonts w:ascii="Times New Roman" w:hAnsi="Times New Roman" w:cs="Times New Roman"/>
          <w:sz w:val="28"/>
          <w:szCs w:val="28"/>
        </w:rPr>
        <w:t>продолжительности</w:t>
      </w:r>
      <w:r>
        <w:rPr>
          <w:rFonts w:ascii="Times New Roman" w:hAnsi="Times New Roman" w:cs="Times New Roman"/>
          <w:sz w:val="28"/>
          <w:szCs w:val="28"/>
        </w:rPr>
        <w:t xml:space="preserve"> активации порошка. </w:t>
      </w:r>
      <w:r w:rsidR="00DE5912">
        <w:rPr>
          <w:rFonts w:ascii="Times New Roman" w:hAnsi="Times New Roman" w:cs="Times New Roman"/>
          <w:sz w:val="28"/>
          <w:szCs w:val="28"/>
        </w:rPr>
        <w:t>В процессе спекания методом СЛС</w:t>
      </w:r>
      <w:r w:rsidR="008C37A6">
        <w:rPr>
          <w:rFonts w:ascii="Times New Roman" w:hAnsi="Times New Roman" w:cs="Times New Roman"/>
          <w:sz w:val="28"/>
          <w:szCs w:val="28"/>
        </w:rPr>
        <w:t>/П</w:t>
      </w:r>
      <w:r w:rsidR="00DE5912">
        <w:rPr>
          <w:rFonts w:ascii="Times New Roman" w:hAnsi="Times New Roman" w:cs="Times New Roman"/>
          <w:sz w:val="28"/>
          <w:szCs w:val="28"/>
        </w:rPr>
        <w:t xml:space="preserve"> активированного порошка в образцах наблюдается значительная пористость, что в свою очередь приводит к уменьшению предела прочности материала. Однако  существенно увеличивается склонность образцов к </w:t>
      </w:r>
      <w:r w:rsidR="008C37A6">
        <w:rPr>
          <w:rFonts w:ascii="Times New Roman" w:hAnsi="Times New Roman" w:cs="Times New Roman"/>
          <w:sz w:val="28"/>
          <w:szCs w:val="28"/>
        </w:rPr>
        <w:t xml:space="preserve">пластической </w:t>
      </w:r>
      <w:r w:rsidR="00DE5912">
        <w:rPr>
          <w:rFonts w:ascii="Times New Roman" w:hAnsi="Times New Roman" w:cs="Times New Roman"/>
          <w:sz w:val="28"/>
          <w:szCs w:val="28"/>
        </w:rPr>
        <w:t>деформации при механическом нагружении.</w:t>
      </w:r>
    </w:p>
    <w:p w:rsidR="00DE5912" w:rsidRPr="00B25904" w:rsidRDefault="005E3BC5" w:rsidP="000775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Необходимо отметить, что с</w:t>
      </w:r>
      <w:r w:rsidR="00DE5912">
        <w:rPr>
          <w:rFonts w:ascii="Times New Roman" w:hAnsi="Times New Roman" w:cs="Times New Roman"/>
          <w:sz w:val="28"/>
          <w:szCs w:val="28"/>
        </w:rPr>
        <w:t xml:space="preserve">уществует ряд </w:t>
      </w:r>
      <w:r>
        <w:rPr>
          <w:rFonts w:ascii="Times New Roman" w:hAnsi="Times New Roman" w:cs="Times New Roman"/>
          <w:sz w:val="28"/>
          <w:szCs w:val="28"/>
        </w:rPr>
        <w:t xml:space="preserve">еще </w:t>
      </w:r>
      <w:r w:rsidR="00DE5912">
        <w:rPr>
          <w:rFonts w:ascii="Times New Roman" w:hAnsi="Times New Roman" w:cs="Times New Roman"/>
          <w:sz w:val="28"/>
          <w:szCs w:val="28"/>
        </w:rPr>
        <w:t>не решенных проблем при использовании порошка марки ПМС-1 в технологии СЛС</w:t>
      </w:r>
      <w:r w:rsidR="008C37A6">
        <w:rPr>
          <w:rFonts w:ascii="Times New Roman" w:hAnsi="Times New Roman" w:cs="Times New Roman"/>
          <w:sz w:val="28"/>
          <w:szCs w:val="28"/>
        </w:rPr>
        <w:t>/П</w:t>
      </w:r>
      <w:r w:rsidR="00DE5912">
        <w:rPr>
          <w:rFonts w:ascii="Times New Roman" w:hAnsi="Times New Roman" w:cs="Times New Roman"/>
          <w:sz w:val="28"/>
          <w:szCs w:val="28"/>
        </w:rPr>
        <w:t xml:space="preserve">. Например, неравномерное распределение порошка по поверхности при формировании нового слоя; окисленность поверхности частиц порошка при предварительном нагреве, даже в защитной газовой среде аргона. </w:t>
      </w:r>
    </w:p>
    <w:p w:rsidR="0086653C" w:rsidRDefault="0086653C" w:rsidP="000775CA">
      <w:pPr>
        <w:spacing w:after="0" w:line="360" w:lineRule="auto"/>
        <w:ind w:firstLine="567"/>
        <w:jc w:val="both"/>
        <w:rPr>
          <w:rFonts w:ascii="Times New Roman" w:hAnsi="Times New Roman" w:cs="Times New Roman"/>
          <w:sz w:val="28"/>
          <w:szCs w:val="28"/>
        </w:rPr>
      </w:pPr>
    </w:p>
    <w:p w:rsidR="005E3BC5" w:rsidRPr="005E3BC5" w:rsidRDefault="00445861" w:rsidP="000775CA">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Литература</w:t>
      </w:r>
    </w:p>
    <w:p w:rsidR="000775CA" w:rsidRPr="000775CA" w:rsidRDefault="005E3BC5" w:rsidP="000775CA">
      <w:pPr>
        <w:spacing w:after="0" w:line="360" w:lineRule="auto"/>
        <w:ind w:firstLine="567"/>
        <w:jc w:val="both"/>
        <w:rPr>
          <w:rFonts w:ascii="Times New Roman" w:hAnsi="Times New Roman" w:cs="Times New Roman"/>
          <w:sz w:val="28"/>
          <w:szCs w:val="28"/>
          <w:lang w:val="en-US"/>
        </w:rPr>
      </w:pPr>
      <w:r w:rsidRPr="005E3BC5">
        <w:rPr>
          <w:rFonts w:ascii="Times New Roman" w:hAnsi="Times New Roman" w:cs="Times New Roman"/>
          <w:sz w:val="28"/>
          <w:szCs w:val="28"/>
          <w:lang w:val="en-US"/>
        </w:rPr>
        <w:t xml:space="preserve">1. </w:t>
      </w:r>
      <w:r w:rsidR="000775CA" w:rsidRPr="000775CA">
        <w:rPr>
          <w:rFonts w:ascii="Times New Roman" w:hAnsi="Times New Roman" w:cs="Times New Roman"/>
          <w:sz w:val="28"/>
          <w:szCs w:val="28"/>
        </w:rPr>
        <w:t>А</w:t>
      </w:r>
      <w:r w:rsidR="000775CA" w:rsidRPr="005E3BC5">
        <w:rPr>
          <w:rFonts w:ascii="Times New Roman" w:hAnsi="Times New Roman" w:cs="Times New Roman"/>
          <w:sz w:val="28"/>
          <w:szCs w:val="28"/>
          <w:lang w:val="en-US"/>
        </w:rPr>
        <w:t>.</w:t>
      </w:r>
      <w:r w:rsidR="000775CA" w:rsidRPr="000775CA">
        <w:rPr>
          <w:rFonts w:ascii="Times New Roman" w:hAnsi="Times New Roman" w:cs="Times New Roman"/>
          <w:sz w:val="28"/>
          <w:szCs w:val="28"/>
        </w:rPr>
        <w:t>А</w:t>
      </w:r>
      <w:r w:rsidR="000775CA" w:rsidRPr="005E3BC5">
        <w:rPr>
          <w:rFonts w:ascii="Times New Roman" w:hAnsi="Times New Roman" w:cs="Times New Roman"/>
          <w:sz w:val="28"/>
          <w:szCs w:val="28"/>
          <w:lang w:val="en-US"/>
        </w:rPr>
        <w:t xml:space="preserve">. </w:t>
      </w:r>
      <w:r w:rsidR="000775CA" w:rsidRPr="000775CA">
        <w:rPr>
          <w:rFonts w:ascii="Times New Roman" w:hAnsi="Times New Roman" w:cs="Times New Roman"/>
          <w:sz w:val="28"/>
          <w:szCs w:val="28"/>
          <w:lang w:val="en-US"/>
        </w:rPr>
        <w:t>Saprykin</w:t>
      </w:r>
      <w:r w:rsidR="000775CA" w:rsidRPr="005E3BC5">
        <w:rPr>
          <w:rFonts w:ascii="Times New Roman" w:hAnsi="Times New Roman" w:cs="Times New Roman"/>
          <w:sz w:val="28"/>
          <w:szCs w:val="28"/>
          <w:lang w:val="en-US"/>
        </w:rPr>
        <w:t xml:space="preserve">, </w:t>
      </w:r>
      <w:r w:rsidR="000775CA" w:rsidRPr="000775CA">
        <w:rPr>
          <w:rFonts w:ascii="Times New Roman" w:hAnsi="Times New Roman" w:cs="Times New Roman"/>
          <w:sz w:val="28"/>
          <w:szCs w:val="28"/>
          <w:lang w:val="en-US"/>
        </w:rPr>
        <w:t>N.</w:t>
      </w:r>
      <w:r w:rsidR="000775CA" w:rsidRPr="000775CA">
        <w:rPr>
          <w:rFonts w:ascii="Times New Roman" w:hAnsi="Times New Roman" w:cs="Times New Roman"/>
          <w:sz w:val="28"/>
          <w:szCs w:val="28"/>
        </w:rPr>
        <w:t>А</w:t>
      </w:r>
      <w:r w:rsidR="000775CA" w:rsidRPr="000775CA">
        <w:rPr>
          <w:rFonts w:ascii="Times New Roman" w:hAnsi="Times New Roman" w:cs="Times New Roman"/>
          <w:sz w:val="28"/>
          <w:szCs w:val="28"/>
          <w:lang w:val="en-US"/>
        </w:rPr>
        <w:t xml:space="preserve">. Saprykina, V.I. Yakovlev, </w:t>
      </w:r>
      <w:r w:rsidR="000775CA" w:rsidRPr="000775CA">
        <w:rPr>
          <w:rFonts w:ascii="Times New Roman" w:hAnsi="Times New Roman" w:cs="Times New Roman"/>
          <w:sz w:val="28"/>
          <w:szCs w:val="28"/>
        </w:rPr>
        <w:t>А</w:t>
      </w:r>
      <w:r w:rsidR="000775CA" w:rsidRPr="000775CA">
        <w:rPr>
          <w:rFonts w:ascii="Times New Roman" w:hAnsi="Times New Roman" w:cs="Times New Roman"/>
          <w:sz w:val="28"/>
          <w:szCs w:val="28"/>
          <w:lang w:val="en-US"/>
        </w:rPr>
        <w:t>.</w:t>
      </w:r>
      <w:r w:rsidR="000775CA" w:rsidRPr="000775CA">
        <w:rPr>
          <w:rFonts w:ascii="Times New Roman" w:hAnsi="Times New Roman" w:cs="Times New Roman"/>
          <w:sz w:val="28"/>
          <w:szCs w:val="28"/>
        </w:rPr>
        <w:t>А</w:t>
      </w:r>
      <w:r w:rsidR="000775CA" w:rsidRPr="000775CA">
        <w:rPr>
          <w:rFonts w:ascii="Times New Roman" w:hAnsi="Times New Roman" w:cs="Times New Roman"/>
          <w:sz w:val="28"/>
          <w:szCs w:val="28"/>
          <w:lang w:val="en-US"/>
        </w:rPr>
        <w:t>. Popova, Influence of mechanical activation of metallic powders on quality of surface layer, synthesized layer-by-layer, Metalprocessing, 4 (2012) 108-111.</w:t>
      </w:r>
    </w:p>
    <w:p w:rsidR="000551E0" w:rsidRPr="00F506AE" w:rsidRDefault="005E3BC5" w:rsidP="000775CA">
      <w:pPr>
        <w:spacing w:after="0" w:line="360" w:lineRule="auto"/>
        <w:ind w:firstLine="567"/>
        <w:jc w:val="both"/>
        <w:rPr>
          <w:rFonts w:ascii="Times New Roman" w:hAnsi="Times New Roman" w:cs="Times New Roman"/>
          <w:sz w:val="28"/>
          <w:szCs w:val="28"/>
        </w:rPr>
      </w:pPr>
      <w:r w:rsidRPr="005E3BC5">
        <w:rPr>
          <w:rFonts w:ascii="Times New Roman" w:hAnsi="Times New Roman" w:cs="Times New Roman"/>
          <w:sz w:val="28"/>
          <w:szCs w:val="28"/>
          <w:lang w:val="en-US"/>
        </w:rPr>
        <w:t xml:space="preserve">2. </w:t>
      </w:r>
      <w:r w:rsidR="000775CA" w:rsidRPr="000775CA">
        <w:rPr>
          <w:rFonts w:ascii="Times New Roman" w:hAnsi="Times New Roman" w:cs="Times New Roman"/>
          <w:sz w:val="28"/>
          <w:szCs w:val="28"/>
          <w:lang w:val="en-US"/>
        </w:rPr>
        <w:t>N.A. Saprykina, A.A. Saprykin, Improvement of surface layer formation technology for articles produced by layer-by-layer laser sintering, Applied Mechanics and Materials. 379(2013) 56-59.</w:t>
      </w:r>
    </w:p>
    <w:p w:rsidR="00215856" w:rsidRPr="00215856" w:rsidRDefault="005E3BC5" w:rsidP="00215856">
      <w:pPr>
        <w:spacing w:after="0" w:line="36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 xml:space="preserve">3. </w:t>
      </w:r>
      <w:r w:rsidR="00215856" w:rsidRPr="00215856">
        <w:rPr>
          <w:rFonts w:ascii="Times New Roman" w:hAnsi="Times New Roman" w:cs="Times New Roman"/>
          <w:sz w:val="28"/>
          <w:szCs w:val="28"/>
        </w:rPr>
        <w:t>Авакумов</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Е</w:t>
      </w:r>
      <w:r w:rsidR="00215856" w:rsidRPr="005E3BC5">
        <w:rPr>
          <w:rFonts w:ascii="Times New Roman" w:hAnsi="Times New Roman" w:cs="Times New Roman"/>
          <w:sz w:val="28"/>
          <w:szCs w:val="28"/>
        </w:rPr>
        <w:t>.</w:t>
      </w:r>
      <w:r w:rsidR="00215856" w:rsidRPr="00215856">
        <w:rPr>
          <w:rFonts w:ascii="Times New Roman" w:hAnsi="Times New Roman" w:cs="Times New Roman"/>
          <w:sz w:val="28"/>
          <w:szCs w:val="28"/>
        </w:rPr>
        <w:t>Г</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Механические</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методы</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активации</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в</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переработке</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природного</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и</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техногенного</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сырья</w:t>
      </w:r>
      <w:r w:rsidR="00215856" w:rsidRPr="005E3BC5">
        <w:rPr>
          <w:rFonts w:ascii="Times New Roman" w:hAnsi="Times New Roman" w:cs="Times New Roman"/>
          <w:sz w:val="28"/>
          <w:szCs w:val="28"/>
        </w:rPr>
        <w:t xml:space="preserve"> / </w:t>
      </w:r>
      <w:r w:rsidR="00215856" w:rsidRPr="00215856">
        <w:rPr>
          <w:rFonts w:ascii="Times New Roman" w:hAnsi="Times New Roman" w:cs="Times New Roman"/>
          <w:sz w:val="28"/>
          <w:szCs w:val="28"/>
        </w:rPr>
        <w:t>Е</w:t>
      </w:r>
      <w:r w:rsidR="00215856" w:rsidRPr="005E3BC5">
        <w:rPr>
          <w:rFonts w:ascii="Times New Roman" w:hAnsi="Times New Roman" w:cs="Times New Roman"/>
          <w:sz w:val="28"/>
          <w:szCs w:val="28"/>
        </w:rPr>
        <w:t>.</w:t>
      </w:r>
      <w:r w:rsidR="00215856" w:rsidRPr="00215856">
        <w:rPr>
          <w:rFonts w:ascii="Times New Roman" w:hAnsi="Times New Roman" w:cs="Times New Roman"/>
          <w:sz w:val="28"/>
          <w:szCs w:val="28"/>
        </w:rPr>
        <w:t>Г</w:t>
      </w:r>
      <w:r w:rsidR="00215856" w:rsidRPr="005E3BC5">
        <w:rPr>
          <w:rFonts w:ascii="Times New Roman" w:hAnsi="Times New Roman" w:cs="Times New Roman"/>
          <w:sz w:val="28"/>
          <w:szCs w:val="28"/>
        </w:rPr>
        <w:t>.</w:t>
      </w:r>
      <w:r w:rsidR="00215856" w:rsidRPr="00215856">
        <w:rPr>
          <w:rFonts w:ascii="Times New Roman" w:hAnsi="Times New Roman" w:cs="Times New Roman"/>
          <w:sz w:val="28"/>
          <w:szCs w:val="28"/>
        </w:rPr>
        <w:t>Авакумов</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А</w:t>
      </w:r>
      <w:r w:rsidR="00215856" w:rsidRPr="005E3BC5">
        <w:rPr>
          <w:rFonts w:ascii="Times New Roman" w:hAnsi="Times New Roman" w:cs="Times New Roman"/>
          <w:sz w:val="28"/>
          <w:szCs w:val="28"/>
        </w:rPr>
        <w:t>.</w:t>
      </w:r>
      <w:r w:rsidR="00215856" w:rsidRPr="00215856">
        <w:rPr>
          <w:rFonts w:ascii="Times New Roman" w:hAnsi="Times New Roman" w:cs="Times New Roman"/>
          <w:sz w:val="28"/>
          <w:szCs w:val="28"/>
        </w:rPr>
        <w:t>А</w:t>
      </w:r>
      <w:r w:rsidR="00215856" w:rsidRPr="005E3BC5">
        <w:rPr>
          <w:rFonts w:ascii="Times New Roman" w:hAnsi="Times New Roman" w:cs="Times New Roman"/>
          <w:sz w:val="28"/>
          <w:szCs w:val="28"/>
        </w:rPr>
        <w:t>.</w:t>
      </w:r>
      <w:r w:rsidR="00215856" w:rsidRPr="00215856">
        <w:rPr>
          <w:rFonts w:ascii="Times New Roman" w:hAnsi="Times New Roman" w:cs="Times New Roman"/>
          <w:sz w:val="28"/>
          <w:szCs w:val="28"/>
        </w:rPr>
        <w:t>Гусев</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Рос</w:t>
      </w:r>
      <w:r w:rsidR="00215856" w:rsidRPr="005E3BC5">
        <w:rPr>
          <w:rFonts w:ascii="Times New Roman" w:hAnsi="Times New Roman" w:cs="Times New Roman"/>
          <w:sz w:val="28"/>
          <w:szCs w:val="28"/>
        </w:rPr>
        <w:t xml:space="preserve">. </w:t>
      </w:r>
      <w:r w:rsidR="00215856" w:rsidRPr="00215856">
        <w:rPr>
          <w:rFonts w:ascii="Times New Roman" w:hAnsi="Times New Roman" w:cs="Times New Roman"/>
          <w:sz w:val="28"/>
          <w:szCs w:val="28"/>
        </w:rPr>
        <w:t>акад. наук, Сибирское отд-ние, Ин-т хим. тв. тела и механохимии. – Новосибирск : Академическое изд-во «Гео», 2009. – 155 с.</w:t>
      </w:r>
    </w:p>
    <w:p w:rsidR="00215856" w:rsidRDefault="005E3BC5" w:rsidP="0021585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215856" w:rsidRPr="00215856">
        <w:rPr>
          <w:rFonts w:ascii="Times New Roman" w:hAnsi="Times New Roman" w:cs="Times New Roman"/>
          <w:sz w:val="28"/>
          <w:szCs w:val="28"/>
        </w:rPr>
        <w:t>Болдырев В.В. Механохимия и механическая активация твердых веществ // Успехи химии. – 2006. – №75. – С. 203-216.</w:t>
      </w:r>
    </w:p>
    <w:p w:rsidR="009A6454" w:rsidRPr="009A6454" w:rsidRDefault="005E3BC5" w:rsidP="00215856">
      <w:pPr>
        <w:spacing w:after="0" w:line="360" w:lineRule="auto"/>
        <w:ind w:firstLine="567"/>
        <w:jc w:val="both"/>
        <w:rPr>
          <w:rFonts w:ascii="Times New Roman" w:hAnsi="Times New Roman" w:cs="Times New Roman"/>
          <w:sz w:val="28"/>
          <w:szCs w:val="28"/>
          <w:lang w:val="en-US"/>
        </w:rPr>
      </w:pPr>
      <w:r w:rsidRPr="005E3BC5">
        <w:rPr>
          <w:rFonts w:ascii="Times New Roman" w:hAnsi="Times New Roman" w:cs="Times New Roman"/>
          <w:sz w:val="28"/>
          <w:szCs w:val="28"/>
          <w:lang w:val="en-US"/>
        </w:rPr>
        <w:t xml:space="preserve">5. </w:t>
      </w:r>
      <w:r w:rsidR="009A6454" w:rsidRPr="009A6454">
        <w:rPr>
          <w:rFonts w:ascii="Times New Roman" w:hAnsi="Times New Roman" w:cs="Times New Roman"/>
          <w:sz w:val="28"/>
          <w:szCs w:val="28"/>
          <w:lang w:val="en-US"/>
        </w:rPr>
        <w:t>A.</w:t>
      </w:r>
      <w:r w:rsidR="009A6454" w:rsidRPr="009A6454">
        <w:rPr>
          <w:rFonts w:ascii="Times New Roman" w:hAnsi="Times New Roman" w:cs="Times New Roman"/>
          <w:sz w:val="28"/>
          <w:szCs w:val="28"/>
        </w:rPr>
        <w:t>А</w:t>
      </w:r>
      <w:r w:rsidR="009A6454" w:rsidRPr="009A6454">
        <w:rPr>
          <w:rFonts w:ascii="Times New Roman" w:hAnsi="Times New Roman" w:cs="Times New Roman"/>
          <w:sz w:val="28"/>
          <w:szCs w:val="28"/>
          <w:lang w:val="en-US"/>
        </w:rPr>
        <w:t xml:space="preserve">.Saprykin, </w:t>
      </w:r>
      <w:r w:rsidR="009A6454" w:rsidRPr="009A6454">
        <w:rPr>
          <w:rFonts w:ascii="Times New Roman" w:hAnsi="Times New Roman" w:cs="Times New Roman"/>
          <w:sz w:val="28"/>
          <w:szCs w:val="28"/>
        </w:rPr>
        <w:t>Е</w:t>
      </w:r>
      <w:r w:rsidR="009A6454" w:rsidRPr="009A6454">
        <w:rPr>
          <w:rFonts w:ascii="Times New Roman" w:hAnsi="Times New Roman" w:cs="Times New Roman"/>
          <w:sz w:val="28"/>
          <w:szCs w:val="28"/>
          <w:lang w:val="en-US"/>
        </w:rPr>
        <w:t>.</w:t>
      </w:r>
      <w:r w:rsidR="009A6454" w:rsidRPr="009A6454">
        <w:rPr>
          <w:rFonts w:ascii="Times New Roman" w:hAnsi="Times New Roman" w:cs="Times New Roman"/>
          <w:sz w:val="28"/>
          <w:szCs w:val="28"/>
        </w:rPr>
        <w:t>А</w:t>
      </w:r>
      <w:r w:rsidR="009A6454" w:rsidRPr="009A6454">
        <w:rPr>
          <w:rFonts w:ascii="Times New Roman" w:hAnsi="Times New Roman" w:cs="Times New Roman"/>
          <w:sz w:val="28"/>
          <w:szCs w:val="28"/>
          <w:lang w:val="en-US"/>
        </w:rPr>
        <w:t>. Ibragimov, V.I.Yakovlev, Influence of mechanical activation of powder on SLS process, Applied Mechanics and Materials Vol. 682 (2014) pp 143-147.</w:t>
      </w:r>
    </w:p>
    <w:sectPr w:rsidR="009A6454" w:rsidRPr="009A6454" w:rsidSect="00454AFD">
      <w:footerReference w:type="default" r:id="rId3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B6" w:rsidRDefault="000D57B6" w:rsidP="00F26FFC">
      <w:pPr>
        <w:spacing w:after="0" w:line="240" w:lineRule="auto"/>
      </w:pPr>
      <w:r>
        <w:separator/>
      </w:r>
    </w:p>
  </w:endnote>
  <w:endnote w:type="continuationSeparator" w:id="1">
    <w:p w:rsidR="000D57B6" w:rsidRDefault="000D57B6" w:rsidP="00F26F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5352"/>
      <w:docPartObj>
        <w:docPartGallery w:val="Page Numbers (Bottom of Page)"/>
        <w:docPartUnique/>
      </w:docPartObj>
    </w:sdtPr>
    <w:sdtContent>
      <w:p w:rsidR="00F26FFC" w:rsidRDefault="00F26FFC">
        <w:pPr>
          <w:pStyle w:val="aa"/>
          <w:jc w:val="center"/>
        </w:pPr>
        <w:fldSimple w:instr=" PAGE   \* MERGEFORMAT ">
          <w:r w:rsidR="00445861">
            <w:rPr>
              <w:noProof/>
            </w:rPr>
            <w:t>12</w:t>
          </w:r>
        </w:fldSimple>
      </w:p>
    </w:sdtContent>
  </w:sdt>
  <w:p w:rsidR="00F26FFC" w:rsidRDefault="00F26FF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B6" w:rsidRDefault="000D57B6" w:rsidP="00F26FFC">
      <w:pPr>
        <w:spacing w:after="0" w:line="240" w:lineRule="auto"/>
      </w:pPr>
      <w:r>
        <w:separator/>
      </w:r>
    </w:p>
  </w:footnote>
  <w:footnote w:type="continuationSeparator" w:id="1">
    <w:p w:rsidR="000D57B6" w:rsidRDefault="000D57B6" w:rsidP="00F26F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0036A8"/>
    <w:multiLevelType w:val="hybridMultilevel"/>
    <w:tmpl w:val="08A86FEC"/>
    <w:lvl w:ilvl="0" w:tplc="EA4E2E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56734B5"/>
    <w:multiLevelType w:val="hybridMultilevel"/>
    <w:tmpl w:val="A028CC96"/>
    <w:lvl w:ilvl="0" w:tplc="2962DB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B64DB3"/>
    <w:rsid w:val="00021C45"/>
    <w:rsid w:val="00021E82"/>
    <w:rsid w:val="00037F48"/>
    <w:rsid w:val="000533E9"/>
    <w:rsid w:val="00054A79"/>
    <w:rsid w:val="000551E0"/>
    <w:rsid w:val="000775CA"/>
    <w:rsid w:val="000A7433"/>
    <w:rsid w:val="000C12CE"/>
    <w:rsid w:val="000D57B6"/>
    <w:rsid w:val="000D6AF4"/>
    <w:rsid w:val="000F25A0"/>
    <w:rsid w:val="0010015C"/>
    <w:rsid w:val="00102F49"/>
    <w:rsid w:val="001068AC"/>
    <w:rsid w:val="001224FA"/>
    <w:rsid w:val="001318C2"/>
    <w:rsid w:val="00146822"/>
    <w:rsid w:val="0015213D"/>
    <w:rsid w:val="00172E58"/>
    <w:rsid w:val="001973CC"/>
    <w:rsid w:val="001A1D34"/>
    <w:rsid w:val="001B4D84"/>
    <w:rsid w:val="001E7867"/>
    <w:rsid w:val="001F0DA3"/>
    <w:rsid w:val="001F6508"/>
    <w:rsid w:val="002011AA"/>
    <w:rsid w:val="00215856"/>
    <w:rsid w:val="00224B5F"/>
    <w:rsid w:val="002928F3"/>
    <w:rsid w:val="002A23DE"/>
    <w:rsid w:val="00307D89"/>
    <w:rsid w:val="00311B65"/>
    <w:rsid w:val="00380F77"/>
    <w:rsid w:val="00387F9E"/>
    <w:rsid w:val="00390A4B"/>
    <w:rsid w:val="003B1684"/>
    <w:rsid w:val="003B65F1"/>
    <w:rsid w:val="003B67F6"/>
    <w:rsid w:val="003C5344"/>
    <w:rsid w:val="003E4F61"/>
    <w:rsid w:val="003F3D15"/>
    <w:rsid w:val="00427330"/>
    <w:rsid w:val="004300A4"/>
    <w:rsid w:val="00441A5F"/>
    <w:rsid w:val="00445861"/>
    <w:rsid w:val="00454AFD"/>
    <w:rsid w:val="00473A9E"/>
    <w:rsid w:val="004859B8"/>
    <w:rsid w:val="00497ACA"/>
    <w:rsid w:val="004A5B28"/>
    <w:rsid w:val="004B2504"/>
    <w:rsid w:val="00516E4E"/>
    <w:rsid w:val="00520494"/>
    <w:rsid w:val="005657AA"/>
    <w:rsid w:val="00567CB8"/>
    <w:rsid w:val="00574C1E"/>
    <w:rsid w:val="005757BC"/>
    <w:rsid w:val="0059010B"/>
    <w:rsid w:val="005C1271"/>
    <w:rsid w:val="005E3BC5"/>
    <w:rsid w:val="005F4EDD"/>
    <w:rsid w:val="005F730E"/>
    <w:rsid w:val="00605717"/>
    <w:rsid w:val="00615A57"/>
    <w:rsid w:val="0062197E"/>
    <w:rsid w:val="00631D9A"/>
    <w:rsid w:val="00645129"/>
    <w:rsid w:val="00665E8F"/>
    <w:rsid w:val="00680801"/>
    <w:rsid w:val="006A14C9"/>
    <w:rsid w:val="006D0058"/>
    <w:rsid w:val="006D36DB"/>
    <w:rsid w:val="006E448E"/>
    <w:rsid w:val="006F6B6D"/>
    <w:rsid w:val="00707E61"/>
    <w:rsid w:val="0072230F"/>
    <w:rsid w:val="00772DD0"/>
    <w:rsid w:val="00774C1D"/>
    <w:rsid w:val="007919D7"/>
    <w:rsid w:val="00797A86"/>
    <w:rsid w:val="007A0C1A"/>
    <w:rsid w:val="007E5BCF"/>
    <w:rsid w:val="007F233F"/>
    <w:rsid w:val="00810FF6"/>
    <w:rsid w:val="00811A72"/>
    <w:rsid w:val="008221CB"/>
    <w:rsid w:val="008572CA"/>
    <w:rsid w:val="0086653C"/>
    <w:rsid w:val="008828A3"/>
    <w:rsid w:val="008B0AD1"/>
    <w:rsid w:val="008C37A6"/>
    <w:rsid w:val="008D7876"/>
    <w:rsid w:val="008E78E6"/>
    <w:rsid w:val="008E7DF9"/>
    <w:rsid w:val="008F3644"/>
    <w:rsid w:val="009038E9"/>
    <w:rsid w:val="0093184B"/>
    <w:rsid w:val="0094636C"/>
    <w:rsid w:val="00962FBB"/>
    <w:rsid w:val="00963F93"/>
    <w:rsid w:val="00966457"/>
    <w:rsid w:val="00983318"/>
    <w:rsid w:val="00987922"/>
    <w:rsid w:val="009A6454"/>
    <w:rsid w:val="009B1547"/>
    <w:rsid w:val="009B371D"/>
    <w:rsid w:val="009D29E5"/>
    <w:rsid w:val="009F3901"/>
    <w:rsid w:val="00A406E2"/>
    <w:rsid w:val="00A42B0E"/>
    <w:rsid w:val="00A97A3C"/>
    <w:rsid w:val="00AC66F2"/>
    <w:rsid w:val="00AD11CD"/>
    <w:rsid w:val="00AF43FF"/>
    <w:rsid w:val="00B25904"/>
    <w:rsid w:val="00B44E19"/>
    <w:rsid w:val="00B64DB3"/>
    <w:rsid w:val="00B93543"/>
    <w:rsid w:val="00BA7501"/>
    <w:rsid w:val="00BC379A"/>
    <w:rsid w:val="00BD7FA5"/>
    <w:rsid w:val="00BE5BFA"/>
    <w:rsid w:val="00BF0332"/>
    <w:rsid w:val="00C114C3"/>
    <w:rsid w:val="00C14EC1"/>
    <w:rsid w:val="00C1716C"/>
    <w:rsid w:val="00C25366"/>
    <w:rsid w:val="00C45167"/>
    <w:rsid w:val="00C74AF4"/>
    <w:rsid w:val="00C97745"/>
    <w:rsid w:val="00CA6CD1"/>
    <w:rsid w:val="00CB31B6"/>
    <w:rsid w:val="00CC1F38"/>
    <w:rsid w:val="00CD46E1"/>
    <w:rsid w:val="00CE4F26"/>
    <w:rsid w:val="00CE7122"/>
    <w:rsid w:val="00CF07B2"/>
    <w:rsid w:val="00CF28CE"/>
    <w:rsid w:val="00D47CE8"/>
    <w:rsid w:val="00D76401"/>
    <w:rsid w:val="00D82717"/>
    <w:rsid w:val="00D83CD6"/>
    <w:rsid w:val="00DC0617"/>
    <w:rsid w:val="00DC135C"/>
    <w:rsid w:val="00DE5912"/>
    <w:rsid w:val="00DF2223"/>
    <w:rsid w:val="00E244F8"/>
    <w:rsid w:val="00E26353"/>
    <w:rsid w:val="00E8424E"/>
    <w:rsid w:val="00E87A05"/>
    <w:rsid w:val="00EC1107"/>
    <w:rsid w:val="00EE1A1C"/>
    <w:rsid w:val="00EE6497"/>
    <w:rsid w:val="00F16A63"/>
    <w:rsid w:val="00F262F6"/>
    <w:rsid w:val="00F26FFC"/>
    <w:rsid w:val="00F355C9"/>
    <w:rsid w:val="00F41F5B"/>
    <w:rsid w:val="00F506AE"/>
    <w:rsid w:val="00F67A51"/>
    <w:rsid w:val="00F93968"/>
    <w:rsid w:val="00FD0B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2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5">
    <w:name w:val="Pa5"/>
    <w:basedOn w:val="a"/>
    <w:next w:val="a"/>
    <w:uiPriority w:val="99"/>
    <w:rsid w:val="00C14EC1"/>
    <w:pPr>
      <w:autoSpaceDE w:val="0"/>
      <w:autoSpaceDN w:val="0"/>
      <w:adjustRightInd w:val="0"/>
      <w:spacing w:after="0" w:line="221" w:lineRule="atLeast"/>
    </w:pPr>
    <w:rPr>
      <w:rFonts w:ascii="Times New Roman" w:eastAsia="Calibri" w:hAnsi="Times New Roman" w:cs="Times New Roman"/>
      <w:sz w:val="24"/>
      <w:szCs w:val="24"/>
    </w:rPr>
  </w:style>
  <w:style w:type="paragraph" w:customStyle="1" w:styleId="TTPAuthors">
    <w:name w:val="TTP Author(s)"/>
    <w:basedOn w:val="a"/>
    <w:next w:val="TTPAddress"/>
    <w:uiPriority w:val="99"/>
    <w:rsid w:val="00C14EC1"/>
    <w:pPr>
      <w:autoSpaceDE w:val="0"/>
      <w:autoSpaceDN w:val="0"/>
      <w:spacing w:before="120" w:after="0" w:line="240" w:lineRule="auto"/>
      <w:jc w:val="center"/>
    </w:pPr>
    <w:rPr>
      <w:rFonts w:ascii="Arial" w:eastAsia="Times New Roman" w:hAnsi="Arial" w:cs="Arial"/>
      <w:sz w:val="28"/>
      <w:szCs w:val="28"/>
      <w:lang w:val="en-US" w:eastAsia="en-US"/>
    </w:rPr>
  </w:style>
  <w:style w:type="paragraph" w:customStyle="1" w:styleId="TTPAddress">
    <w:name w:val="TTP Address"/>
    <w:basedOn w:val="a"/>
    <w:uiPriority w:val="99"/>
    <w:rsid w:val="00C14EC1"/>
    <w:pPr>
      <w:autoSpaceDE w:val="0"/>
      <w:autoSpaceDN w:val="0"/>
      <w:spacing w:before="120" w:after="0" w:line="240" w:lineRule="auto"/>
      <w:jc w:val="center"/>
    </w:pPr>
    <w:rPr>
      <w:rFonts w:ascii="Arial" w:eastAsia="Times New Roman" w:hAnsi="Arial" w:cs="Arial"/>
      <w:lang w:val="en-US" w:eastAsia="en-US"/>
    </w:rPr>
  </w:style>
  <w:style w:type="character" w:styleId="a3">
    <w:name w:val="Hyperlink"/>
    <w:basedOn w:val="a0"/>
    <w:uiPriority w:val="99"/>
    <w:unhideWhenUsed/>
    <w:rsid w:val="00C14EC1"/>
    <w:rPr>
      <w:color w:val="0000FF" w:themeColor="hyperlink"/>
      <w:u w:val="single"/>
    </w:rPr>
  </w:style>
  <w:style w:type="paragraph" w:styleId="a4">
    <w:name w:val="Balloon Text"/>
    <w:basedOn w:val="a"/>
    <w:link w:val="a5"/>
    <w:uiPriority w:val="99"/>
    <w:semiHidden/>
    <w:unhideWhenUsed/>
    <w:rsid w:val="00C114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14C3"/>
    <w:rPr>
      <w:rFonts w:ascii="Tahoma" w:hAnsi="Tahoma" w:cs="Tahoma"/>
      <w:sz w:val="16"/>
      <w:szCs w:val="16"/>
    </w:rPr>
  </w:style>
  <w:style w:type="paragraph" w:styleId="a6">
    <w:name w:val="List Paragraph"/>
    <w:basedOn w:val="a"/>
    <w:uiPriority w:val="34"/>
    <w:qFormat/>
    <w:rsid w:val="00963F93"/>
    <w:pPr>
      <w:ind w:left="720"/>
      <w:contextualSpacing/>
    </w:pPr>
    <w:rPr>
      <w:rFonts w:eastAsiaTheme="minorHAnsi"/>
      <w:lang w:eastAsia="en-US"/>
    </w:rPr>
  </w:style>
  <w:style w:type="table" w:styleId="a7">
    <w:name w:val="Table Grid"/>
    <w:basedOn w:val="a1"/>
    <w:uiPriority w:val="59"/>
    <w:rsid w:val="00903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F26FF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26FFC"/>
  </w:style>
  <w:style w:type="paragraph" w:styleId="aa">
    <w:name w:val="footer"/>
    <w:basedOn w:val="a"/>
    <w:link w:val="ab"/>
    <w:uiPriority w:val="99"/>
    <w:unhideWhenUsed/>
    <w:rsid w:val="00F26F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26F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5">
    <w:name w:val="Pa5"/>
    <w:basedOn w:val="a"/>
    <w:next w:val="a"/>
    <w:uiPriority w:val="99"/>
    <w:rsid w:val="00C14EC1"/>
    <w:pPr>
      <w:autoSpaceDE w:val="0"/>
      <w:autoSpaceDN w:val="0"/>
      <w:adjustRightInd w:val="0"/>
      <w:spacing w:after="0" w:line="221" w:lineRule="atLeast"/>
    </w:pPr>
    <w:rPr>
      <w:rFonts w:ascii="Times New Roman" w:eastAsia="Calibri" w:hAnsi="Times New Roman" w:cs="Times New Roman"/>
      <w:sz w:val="24"/>
      <w:szCs w:val="24"/>
    </w:rPr>
  </w:style>
  <w:style w:type="paragraph" w:customStyle="1" w:styleId="TTPAuthors">
    <w:name w:val="TTP Author(s)"/>
    <w:basedOn w:val="a"/>
    <w:next w:val="TTPAddress"/>
    <w:uiPriority w:val="99"/>
    <w:rsid w:val="00C14EC1"/>
    <w:pPr>
      <w:autoSpaceDE w:val="0"/>
      <w:autoSpaceDN w:val="0"/>
      <w:spacing w:before="120" w:after="0" w:line="240" w:lineRule="auto"/>
      <w:jc w:val="center"/>
    </w:pPr>
    <w:rPr>
      <w:rFonts w:ascii="Arial" w:eastAsia="Times New Roman" w:hAnsi="Arial" w:cs="Arial"/>
      <w:sz w:val="28"/>
      <w:szCs w:val="28"/>
      <w:lang w:val="en-US" w:eastAsia="en-US"/>
    </w:rPr>
  </w:style>
  <w:style w:type="paragraph" w:customStyle="1" w:styleId="TTPAddress">
    <w:name w:val="TTP Address"/>
    <w:basedOn w:val="a"/>
    <w:uiPriority w:val="99"/>
    <w:rsid w:val="00C14EC1"/>
    <w:pPr>
      <w:autoSpaceDE w:val="0"/>
      <w:autoSpaceDN w:val="0"/>
      <w:spacing w:before="120" w:after="0" w:line="240" w:lineRule="auto"/>
      <w:jc w:val="center"/>
    </w:pPr>
    <w:rPr>
      <w:rFonts w:ascii="Arial" w:eastAsia="Times New Roman" w:hAnsi="Arial" w:cs="Arial"/>
      <w:lang w:val="en-US" w:eastAsia="en-US"/>
    </w:rPr>
  </w:style>
  <w:style w:type="character" w:styleId="a3">
    <w:name w:val="Hyperlink"/>
    <w:basedOn w:val="a0"/>
    <w:uiPriority w:val="99"/>
    <w:unhideWhenUsed/>
    <w:rsid w:val="00C14EC1"/>
    <w:rPr>
      <w:color w:val="0000FF" w:themeColor="hyperlink"/>
      <w:u w:val="single"/>
    </w:rPr>
  </w:style>
  <w:style w:type="paragraph" w:styleId="a4">
    <w:name w:val="Balloon Text"/>
    <w:basedOn w:val="a"/>
    <w:link w:val="a5"/>
    <w:uiPriority w:val="99"/>
    <w:semiHidden/>
    <w:unhideWhenUsed/>
    <w:rsid w:val="00C114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14C3"/>
    <w:rPr>
      <w:rFonts w:ascii="Tahoma" w:hAnsi="Tahoma" w:cs="Tahoma"/>
      <w:sz w:val="16"/>
      <w:szCs w:val="16"/>
    </w:rPr>
  </w:style>
  <w:style w:type="paragraph" w:styleId="a6">
    <w:name w:val="List Paragraph"/>
    <w:basedOn w:val="a"/>
    <w:uiPriority w:val="34"/>
    <w:qFormat/>
    <w:rsid w:val="00963F93"/>
    <w:pPr>
      <w:ind w:left="720"/>
      <w:contextualSpacing/>
    </w:pPr>
    <w:rPr>
      <w:rFonts w:eastAsiaTheme="minorHAnsi"/>
      <w:lang w:eastAsia="en-US"/>
    </w:rPr>
  </w:style>
  <w:style w:type="table" w:styleId="a7">
    <w:name w:val="Table Grid"/>
    <w:basedOn w:val="a1"/>
    <w:uiPriority w:val="59"/>
    <w:rsid w:val="00903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4001898">
      <w:bodyDiv w:val="1"/>
      <w:marLeft w:val="0"/>
      <w:marRight w:val="0"/>
      <w:marTop w:val="0"/>
      <w:marBottom w:val="0"/>
      <w:divBdr>
        <w:top w:val="none" w:sz="0" w:space="0" w:color="auto"/>
        <w:left w:val="none" w:sz="0" w:space="0" w:color="auto"/>
        <w:bottom w:val="none" w:sz="0" w:space="0" w:color="auto"/>
        <w:right w:val="none" w:sz="0" w:space="0" w:color="auto"/>
      </w:divBdr>
    </w:div>
    <w:div w:id="426392583">
      <w:bodyDiv w:val="1"/>
      <w:marLeft w:val="0"/>
      <w:marRight w:val="0"/>
      <w:marTop w:val="0"/>
      <w:marBottom w:val="0"/>
      <w:divBdr>
        <w:top w:val="none" w:sz="0" w:space="0" w:color="auto"/>
        <w:left w:val="none" w:sz="0" w:space="0" w:color="auto"/>
        <w:bottom w:val="none" w:sz="0" w:space="0" w:color="auto"/>
        <w:right w:val="none" w:sz="0" w:space="0" w:color="auto"/>
      </w:divBdr>
    </w:div>
    <w:div w:id="1593515117">
      <w:bodyDiv w:val="1"/>
      <w:marLeft w:val="0"/>
      <w:marRight w:val="0"/>
      <w:marTop w:val="0"/>
      <w:marBottom w:val="0"/>
      <w:divBdr>
        <w:top w:val="none" w:sz="0" w:space="0" w:color="auto"/>
        <w:left w:val="none" w:sz="0" w:space="0" w:color="auto"/>
        <w:bottom w:val="none" w:sz="0" w:space="0" w:color="auto"/>
        <w:right w:val="none" w:sz="0" w:space="0" w:color="auto"/>
      </w:divBdr>
    </w:div>
    <w:div w:id="164195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praa@tpu.ru" TargetMode="External"/><Relationship Id="rId18" Type="http://schemas.microsoft.com/office/2007/relationships/hdphoto" Target="media/hdphoto2.wdp"/><Relationship Id="rId26" Type="http://schemas.microsoft.com/office/2007/relationships/hdphoto" Target="media/hdphoto6.wdp"/><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jpeg"/><Relationship Id="rId25" Type="http://schemas.openxmlformats.org/officeDocument/2006/relationships/image" Target="media/image8.png"/><Relationship Id="rId33" Type="http://schemas.openxmlformats.org/officeDocument/2006/relationships/chart" Target="charts/chart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microsoft.com/office/2007/relationships/hdphoto" Target="media/hdphoto3.wdp"/><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microsoft.com/office/2007/relationships/hdphoto" Target="media/hdphoto5.wdp"/><Relationship Id="rId32" Type="http://schemas.microsoft.com/office/2007/relationships/hdphoto" Target="media/hdphoto9.wdp"/><Relationship Id="rId37" Type="http://schemas.openxmlformats.org/officeDocument/2006/relationships/fontTable" Target="fontTable.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7.jpeg"/><Relationship Id="rId28" Type="http://schemas.microsoft.com/office/2007/relationships/hdphoto" Target="media/hdphoto7.wdp"/><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22" Type="http://schemas.microsoft.com/office/2007/relationships/hdphoto" Target="media/hdphoto4.wdp"/><Relationship Id="rId27" Type="http://schemas.openxmlformats.org/officeDocument/2006/relationships/image" Target="media/image9.jpeg"/><Relationship Id="rId30" Type="http://schemas.microsoft.com/office/2007/relationships/hdphoto" Target="media/hdphoto8.wdp"/><Relationship Id="rId35" Type="http://schemas.openxmlformats.org/officeDocument/2006/relationships/image" Target="media/image13.jpeg"/></Relationships>
</file>

<file path=word/charts/_rels/chart1.xml.rels><?xml version="1.0" encoding="UTF-8" standalone="yes"?>
<Relationships xmlns="http://schemas.openxmlformats.org/package/2006/relationships"><Relationship Id="rId1" Type="http://schemas.openxmlformats.org/officeDocument/2006/relationships/oleObject" Target="file:///D:\&#1044;&#1083;&#1103;%20&#1088;&#1072;&#1073;&#1086;&#1090;&#1099;\&#1044;&#1048;&#1057;&#1045;&#1056;\&#1053;&#1086;&#1074;&#1099;&#1081;%20&#1076;&#1080;&#1089;&#1077;&#1088;\&#1069;&#1082;&#1089;&#1087;&#1077;&#1088;&#1080;&#1084;&#1077;&#1085;&#1090;&#1099;\&#1053;&#1072;&#1089;&#1099;&#1087;&#1085;&#1072;&#1103;%20&#1087;&#1083;&#1086;&#1090;&#1085;&#1086;&#1089;&#1090;&#1100;%20&#1087;&#1086;&#1088;&#1086;&#1096;&#1082;&#1086;&#1074;\&#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4;&#1083;&#1103;%20&#1088;&#1072;&#1073;&#1086;&#1090;&#1099;\&#1044;&#1048;&#1057;&#1045;&#1056;\&#1053;&#1086;&#1074;&#1099;&#1081;%20&#1076;&#1080;&#1089;&#1077;&#1088;\&#1069;&#1082;&#1089;&#1087;&#1077;&#1088;&#1080;&#1084;&#1077;&#1085;&#1090;&#1099;\Cu\&#1055;&#1086;&#1088;&#1080;&#1089;&#1090;&#1086;&#1089;&#1090;&#1100;%20&#1086;&#1073;&#1088;&#1072;&#1079;&#1094;&#1086;&#1074;Cu.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4;&#1083;&#1103;%20&#1088;&#1072;&#1073;&#1086;&#1090;&#1099;\&#1044;&#1048;&#1057;&#1045;&#1056;\&#1053;&#1086;&#1074;&#1099;&#1081;%20&#1076;&#1080;&#1089;&#1077;&#1088;\&#1069;&#1082;&#1089;&#1087;&#1077;&#1088;&#1080;&#1084;&#1077;&#1085;&#1090;&#1099;\Cu%20&#1072;&#1082;&#1090;&#1080;&#1074;\&#1055;&#1086;&#1088;&#1080;&#1089;&#1090;&#1086;&#1089;&#1090;&#1100;%20&#1086;&#1073;&#1088;&#1072;&#1079;&#1094;&#1086;&#1074;%20Cu%20&#1072;&#1082;&#109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1497222222222237"/>
          <c:y val="0.17843866171003733"/>
          <c:w val="0.52633333333333332"/>
          <c:h val="0.68788104089219371"/>
        </c:manualLayout>
      </c:layout>
      <c:scatterChart>
        <c:scatterStyle val="lineMarker"/>
        <c:ser>
          <c:idx val="1"/>
          <c:order val="0"/>
          <c:tx>
            <c:v>ECP-1</c:v>
          </c:tx>
          <c:xVal>
            <c:numRef>
              <c:f>(Лист1!$A$2;Лист1!$A$4;Лист1!$A$6)</c:f>
              <c:numCache>
                <c:formatCode>General</c:formatCode>
                <c:ptCount val="3"/>
                <c:pt idx="0">
                  <c:v>0</c:v>
                </c:pt>
                <c:pt idx="1">
                  <c:v>1.5</c:v>
                </c:pt>
                <c:pt idx="2">
                  <c:v>3</c:v>
                </c:pt>
              </c:numCache>
            </c:numRef>
          </c:xVal>
          <c:yVal>
            <c:numRef>
              <c:f>(Лист1!$C$2;Лист1!$C$4;Лист1!$C$6)</c:f>
              <c:numCache>
                <c:formatCode>General</c:formatCode>
                <c:ptCount val="3"/>
                <c:pt idx="0">
                  <c:v>1.86</c:v>
                </c:pt>
                <c:pt idx="1">
                  <c:v>2.5499999999999998</c:v>
                </c:pt>
                <c:pt idx="2">
                  <c:v>2.68</c:v>
                </c:pt>
              </c:numCache>
            </c:numRef>
          </c:yVal>
        </c:ser>
        <c:axId val="100511104"/>
        <c:axId val="101112064"/>
      </c:scatterChart>
      <c:valAx>
        <c:axId val="100511104"/>
        <c:scaling>
          <c:orientation val="minMax"/>
          <c:max val="3.5"/>
        </c:scaling>
        <c:axPos val="b"/>
        <c:majorGridlines/>
        <c:title>
          <c:tx>
            <c:rich>
              <a:bodyPr/>
              <a:lstStyle/>
              <a:p>
                <a:pPr>
                  <a:defRPr b="0"/>
                </a:pPr>
                <a:r>
                  <a:rPr lang="ru-RU" sz="800" b="0"/>
                  <a:t>Время механоактивации</a:t>
                </a:r>
              </a:p>
              <a:p>
                <a:pPr>
                  <a:defRPr b="0"/>
                </a:pPr>
                <a:r>
                  <a:rPr lang="el-GR" sz="800" b="0"/>
                  <a:t>τ</a:t>
                </a:r>
                <a:r>
                  <a:rPr lang="ru-RU" sz="800" b="0"/>
                  <a:t>, мин</a:t>
                </a:r>
              </a:p>
            </c:rich>
          </c:tx>
          <c:layout>
            <c:manualLayout>
              <c:xMode val="edge"/>
              <c:yMode val="edge"/>
              <c:x val="0.75926289046593876"/>
              <c:y val="0.87007544006705784"/>
            </c:manualLayout>
          </c:layout>
        </c:title>
        <c:numFmt formatCode="General" sourceLinked="1"/>
        <c:majorTickMark val="none"/>
        <c:tickLblPos val="nextTo"/>
        <c:spPr>
          <a:ln w="25400" cmpd="sng">
            <a:solidFill>
              <a:schemeClr val="tx1"/>
            </a:solidFill>
          </a:ln>
        </c:spPr>
        <c:crossAx val="101112064"/>
        <c:crosses val="autoZero"/>
        <c:crossBetween val="midCat"/>
        <c:majorUnit val="0.5"/>
      </c:valAx>
      <c:valAx>
        <c:axId val="101112064"/>
        <c:scaling>
          <c:orientation val="minMax"/>
          <c:min val="1.5"/>
        </c:scaling>
        <c:axPos val="l"/>
        <c:majorGridlines/>
        <c:title>
          <c:tx>
            <c:rich>
              <a:bodyPr rot="0" vert="horz"/>
              <a:lstStyle/>
              <a:p>
                <a:pPr>
                  <a:defRPr b="0"/>
                </a:pPr>
                <a:r>
                  <a:rPr lang="ru-RU" b="0"/>
                  <a:t>Насыпная плотность</a:t>
                </a:r>
              </a:p>
              <a:p>
                <a:pPr>
                  <a:defRPr b="0"/>
                </a:pPr>
                <a:r>
                  <a:rPr lang="el-GR" b="0"/>
                  <a:t>ρ</a:t>
                </a:r>
                <a:r>
                  <a:rPr lang="ru-RU" b="0"/>
                  <a:t>, г/см</a:t>
                </a:r>
                <a:r>
                  <a:rPr lang="ru-RU" b="0" baseline="30000"/>
                  <a:t>3</a:t>
                </a:r>
              </a:p>
            </c:rich>
          </c:tx>
          <c:layout>
            <c:manualLayout>
              <c:xMode val="edge"/>
              <c:yMode val="edge"/>
              <c:x val="0.11379813366846966"/>
              <c:y val="0"/>
            </c:manualLayout>
          </c:layout>
        </c:title>
        <c:numFmt formatCode="General" sourceLinked="1"/>
        <c:majorTickMark val="none"/>
        <c:tickLblPos val="nextTo"/>
        <c:spPr>
          <a:ln w="25400">
            <a:solidFill>
              <a:schemeClr val="tx1"/>
            </a:solidFill>
          </a:ln>
        </c:spPr>
        <c:crossAx val="100511104"/>
        <c:crosses val="autoZero"/>
        <c:crossBetween val="midCat"/>
      </c:valAx>
    </c:plotArea>
    <c:plotVisOnly val="1"/>
    <c:dispBlanksAs val="gap"/>
  </c:chart>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1"/>
          <c:order val="1"/>
          <c:tx>
            <c:v>σ гор.</c:v>
          </c:tx>
          <c:val>
            <c:numRef>
              <c:f>Лист1!$L$26:$L$33</c:f>
              <c:numCache>
                <c:formatCode>General</c:formatCode>
                <c:ptCount val="8"/>
                <c:pt idx="0">
                  <c:v>44.901666666666628</c:v>
                </c:pt>
                <c:pt idx="1">
                  <c:v>8.657</c:v>
                </c:pt>
                <c:pt idx="2">
                  <c:v>61.25166666666663</c:v>
                </c:pt>
                <c:pt idx="3">
                  <c:v>9.6353333333333335</c:v>
                </c:pt>
                <c:pt idx="4">
                  <c:v>104.30900000000001</c:v>
                </c:pt>
                <c:pt idx="5">
                  <c:v>23.253666666666664</c:v>
                </c:pt>
                <c:pt idx="6">
                  <c:v>89.184666666666672</c:v>
                </c:pt>
                <c:pt idx="7">
                  <c:v>66.924999999999997</c:v>
                </c:pt>
              </c:numCache>
            </c:numRef>
          </c:val>
        </c:ser>
        <c:ser>
          <c:idx val="2"/>
          <c:order val="2"/>
          <c:tx>
            <c:v>σ вер.</c:v>
          </c:tx>
          <c:val>
            <c:numRef>
              <c:f>Лист1!$M$26:$M$33</c:f>
              <c:numCache>
                <c:formatCode>General</c:formatCode>
                <c:ptCount val="8"/>
                <c:pt idx="0">
                  <c:v>55.936</c:v>
                </c:pt>
                <c:pt idx="1">
                  <c:v>3.3449999999999998</c:v>
                </c:pt>
                <c:pt idx="2">
                  <c:v>90.242000000000004</c:v>
                </c:pt>
                <c:pt idx="3">
                  <c:v>13.718999999999999</c:v>
                </c:pt>
                <c:pt idx="4">
                  <c:v>104.33</c:v>
                </c:pt>
                <c:pt idx="5">
                  <c:v>65.403000000000006</c:v>
                </c:pt>
                <c:pt idx="6">
                  <c:v>70.472999999999999</c:v>
                </c:pt>
                <c:pt idx="7">
                  <c:v>104.697</c:v>
                </c:pt>
              </c:numCache>
            </c:numRef>
          </c:val>
        </c:ser>
        <c:gapWidth val="256"/>
        <c:overlap val="-100"/>
        <c:axId val="114482176"/>
        <c:axId val="114520064"/>
      </c:barChart>
      <c:barChart>
        <c:barDir val="col"/>
        <c:grouping val="clustered"/>
        <c:ser>
          <c:idx val="0"/>
          <c:order val="0"/>
          <c:tx>
            <c:v>Пористость образцов, %</c:v>
          </c:tx>
          <c:spPr>
            <a:solidFill>
              <a:schemeClr val="tx2"/>
            </a:solidFill>
          </c:spPr>
          <c:val>
            <c:numRef>
              <c:f>Лист1!$K$26:$K$33</c:f>
              <c:numCache>
                <c:formatCode>0.00</c:formatCode>
                <c:ptCount val="8"/>
                <c:pt idx="0">
                  <c:v>28.174628586065509</c:v>
                </c:pt>
                <c:pt idx="1">
                  <c:v>39.827094038006706</c:v>
                </c:pt>
                <c:pt idx="2">
                  <c:v>23.897028688524593</c:v>
                </c:pt>
                <c:pt idx="3">
                  <c:v>33.775274331110339</c:v>
                </c:pt>
                <c:pt idx="4">
                  <c:v>13.272689333176752</c:v>
                </c:pt>
                <c:pt idx="5">
                  <c:v>23.842692710149933</c:v>
                </c:pt>
                <c:pt idx="6">
                  <c:v>16.201028063350993</c:v>
                </c:pt>
                <c:pt idx="7">
                  <c:v>17.329444146311971</c:v>
                </c:pt>
              </c:numCache>
            </c:numRef>
          </c:val>
        </c:ser>
        <c:gapWidth val="500"/>
        <c:overlap val="-5"/>
        <c:axId val="116281728"/>
        <c:axId val="114522368"/>
      </c:barChart>
      <c:catAx>
        <c:axId val="114482176"/>
        <c:scaling>
          <c:orientation val="minMax"/>
        </c:scaling>
        <c:axPos val="b"/>
        <c:tickLblPos val="nextTo"/>
        <c:crossAx val="114520064"/>
        <c:crosses val="autoZero"/>
        <c:auto val="1"/>
        <c:lblAlgn val="ctr"/>
        <c:lblOffset val="100"/>
      </c:catAx>
      <c:valAx>
        <c:axId val="114520064"/>
        <c:scaling>
          <c:orientation val="minMax"/>
        </c:scaling>
        <c:axPos val="l"/>
        <c:majorGridlines/>
        <c:title>
          <c:tx>
            <c:rich>
              <a:bodyPr rot="-5400000" vert="horz"/>
              <a:lstStyle/>
              <a:p>
                <a:pPr>
                  <a:defRPr/>
                </a:pPr>
                <a:r>
                  <a:rPr lang="ru-RU"/>
                  <a:t>Предел прочности на сжатие, МПа</a:t>
                </a:r>
              </a:p>
            </c:rich>
          </c:tx>
        </c:title>
        <c:numFmt formatCode="General" sourceLinked="1"/>
        <c:tickLblPos val="nextTo"/>
        <c:crossAx val="114482176"/>
        <c:crosses val="autoZero"/>
        <c:crossBetween val="between"/>
      </c:valAx>
      <c:valAx>
        <c:axId val="114522368"/>
        <c:scaling>
          <c:orientation val="minMax"/>
        </c:scaling>
        <c:axPos val="r"/>
        <c:title>
          <c:tx>
            <c:rich>
              <a:bodyPr rot="-5400000" vert="horz"/>
              <a:lstStyle/>
              <a:p>
                <a:pPr>
                  <a:defRPr/>
                </a:pPr>
                <a:r>
                  <a:rPr lang="ru-RU"/>
                  <a:t>Пористость, %</a:t>
                </a:r>
              </a:p>
            </c:rich>
          </c:tx>
        </c:title>
        <c:numFmt formatCode="0.00" sourceLinked="1"/>
        <c:tickLblPos val="nextTo"/>
        <c:crossAx val="116281728"/>
        <c:crosses val="max"/>
        <c:crossBetween val="between"/>
      </c:valAx>
      <c:catAx>
        <c:axId val="116281728"/>
        <c:scaling>
          <c:orientation val="minMax"/>
        </c:scaling>
        <c:delete val="1"/>
        <c:axPos val="b"/>
        <c:tickLblPos val="none"/>
        <c:crossAx val="114522368"/>
        <c:crosses val="autoZero"/>
        <c:auto val="1"/>
        <c:lblAlgn val="ctr"/>
        <c:lblOffset val="100"/>
      </c:catAx>
    </c:plotArea>
    <c:legend>
      <c:legendPos val="b"/>
    </c:legend>
    <c:plotVisOnly val="1"/>
    <c:dispBlanksAs val="gap"/>
  </c:chart>
  <c:txPr>
    <a:bodyPr/>
    <a:lstStyle/>
    <a:p>
      <a:pPr>
        <a:defRPr>
          <a:latin typeface="Times New Roman" pitchFamily="18" charset="0"/>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1"/>
          <c:order val="1"/>
          <c:tx>
            <c:strRef>
              <c:f>Лист1!$X$25</c:f>
              <c:strCache>
                <c:ptCount val="1"/>
                <c:pt idx="0">
                  <c:v>σ гор.</c:v>
                </c:pt>
              </c:strCache>
            </c:strRef>
          </c:tx>
          <c:val>
            <c:numRef>
              <c:f>Лист1!$X$26:$X$33</c:f>
              <c:numCache>
                <c:formatCode>General</c:formatCode>
                <c:ptCount val="8"/>
                <c:pt idx="0">
                  <c:v>45.120000000000012</c:v>
                </c:pt>
                <c:pt idx="1">
                  <c:v>27.34</c:v>
                </c:pt>
                <c:pt idx="2">
                  <c:v>56.83</c:v>
                </c:pt>
                <c:pt idx="3">
                  <c:v>33.54</c:v>
                </c:pt>
                <c:pt idx="4">
                  <c:v>45.5</c:v>
                </c:pt>
                <c:pt idx="5">
                  <c:v>101.52</c:v>
                </c:pt>
                <c:pt idx="6">
                  <c:v>86.679999999999978</c:v>
                </c:pt>
                <c:pt idx="7">
                  <c:v>68.42</c:v>
                </c:pt>
              </c:numCache>
            </c:numRef>
          </c:val>
        </c:ser>
        <c:ser>
          <c:idx val="2"/>
          <c:order val="2"/>
          <c:tx>
            <c:strRef>
              <c:f>Лист1!$Y$25</c:f>
              <c:strCache>
                <c:ptCount val="1"/>
                <c:pt idx="0">
                  <c:v>σ вер.</c:v>
                </c:pt>
              </c:strCache>
            </c:strRef>
          </c:tx>
          <c:val>
            <c:numRef>
              <c:f>Лист1!$Y$26:$Y$33</c:f>
              <c:numCache>
                <c:formatCode>General</c:formatCode>
                <c:ptCount val="8"/>
                <c:pt idx="0">
                  <c:v>13.860000000000003</c:v>
                </c:pt>
                <c:pt idx="1">
                  <c:v>5.53</c:v>
                </c:pt>
                <c:pt idx="2">
                  <c:v>19.47</c:v>
                </c:pt>
                <c:pt idx="3">
                  <c:v>8.7000000000000011</c:v>
                </c:pt>
                <c:pt idx="4">
                  <c:v>100.57</c:v>
                </c:pt>
                <c:pt idx="5">
                  <c:v>15.11</c:v>
                </c:pt>
                <c:pt idx="6">
                  <c:v>102.48</c:v>
                </c:pt>
                <c:pt idx="7">
                  <c:v>25.62</c:v>
                </c:pt>
              </c:numCache>
            </c:numRef>
          </c:val>
        </c:ser>
        <c:overlap val="-100"/>
        <c:axId val="115213056"/>
        <c:axId val="115214592"/>
      </c:barChart>
      <c:barChart>
        <c:barDir val="col"/>
        <c:grouping val="clustered"/>
        <c:ser>
          <c:idx val="0"/>
          <c:order val="0"/>
          <c:tx>
            <c:v>Пористость образцов</c:v>
          </c:tx>
          <c:val>
            <c:numRef>
              <c:f>Лист1!$W$26:$W$33</c:f>
              <c:numCache>
                <c:formatCode>General</c:formatCode>
                <c:ptCount val="8"/>
                <c:pt idx="0">
                  <c:v>36.377887738913628</c:v>
                </c:pt>
                <c:pt idx="1">
                  <c:v>48.042937134825245</c:v>
                </c:pt>
                <c:pt idx="2">
                  <c:v>32.464860934873627</c:v>
                </c:pt>
                <c:pt idx="3">
                  <c:v>44.632898047934319</c:v>
                </c:pt>
                <c:pt idx="4">
                  <c:v>22.539407416123829</c:v>
                </c:pt>
                <c:pt idx="5">
                  <c:v>36.429310818681486</c:v>
                </c:pt>
                <c:pt idx="6">
                  <c:v>19.689209677157699</c:v>
                </c:pt>
                <c:pt idx="7">
                  <c:v>33.444919734528334</c:v>
                </c:pt>
              </c:numCache>
            </c:numRef>
          </c:val>
        </c:ser>
        <c:gapWidth val="500"/>
        <c:overlap val="100"/>
        <c:axId val="115235072"/>
        <c:axId val="115233152"/>
      </c:barChart>
      <c:catAx>
        <c:axId val="115213056"/>
        <c:scaling>
          <c:orientation val="minMax"/>
        </c:scaling>
        <c:axPos val="b"/>
        <c:tickLblPos val="nextTo"/>
        <c:crossAx val="115214592"/>
        <c:crosses val="autoZero"/>
        <c:auto val="1"/>
        <c:lblAlgn val="ctr"/>
        <c:lblOffset val="100"/>
      </c:catAx>
      <c:valAx>
        <c:axId val="115214592"/>
        <c:scaling>
          <c:orientation val="minMax"/>
        </c:scaling>
        <c:axPos val="l"/>
        <c:majorGridlines/>
        <c:title>
          <c:tx>
            <c:rich>
              <a:bodyPr rot="-5400000" vert="horz"/>
              <a:lstStyle/>
              <a:p>
                <a:pPr>
                  <a:defRPr/>
                </a:pPr>
                <a:r>
                  <a:rPr lang="ru-RU"/>
                  <a:t>Предел прочности на сжатие, МПа</a:t>
                </a:r>
              </a:p>
            </c:rich>
          </c:tx>
        </c:title>
        <c:numFmt formatCode="General" sourceLinked="1"/>
        <c:tickLblPos val="nextTo"/>
        <c:crossAx val="115213056"/>
        <c:crosses val="autoZero"/>
        <c:crossBetween val="between"/>
      </c:valAx>
      <c:valAx>
        <c:axId val="115233152"/>
        <c:scaling>
          <c:orientation val="minMax"/>
        </c:scaling>
        <c:axPos val="r"/>
        <c:title>
          <c:tx>
            <c:rich>
              <a:bodyPr rot="-5400000" vert="horz"/>
              <a:lstStyle/>
              <a:p>
                <a:pPr>
                  <a:defRPr/>
                </a:pPr>
                <a:r>
                  <a:rPr lang="ru-RU"/>
                  <a:t>Пористость, %</a:t>
                </a:r>
              </a:p>
            </c:rich>
          </c:tx>
        </c:title>
        <c:numFmt formatCode="General" sourceLinked="1"/>
        <c:tickLblPos val="nextTo"/>
        <c:crossAx val="115235072"/>
        <c:crosses val="max"/>
        <c:crossBetween val="between"/>
      </c:valAx>
      <c:catAx>
        <c:axId val="115235072"/>
        <c:scaling>
          <c:orientation val="minMax"/>
        </c:scaling>
        <c:delete val="1"/>
        <c:axPos val="b"/>
        <c:tickLblPos val="none"/>
        <c:crossAx val="115233152"/>
        <c:crosses val="autoZero"/>
        <c:auto val="1"/>
        <c:lblAlgn val="ctr"/>
        <c:lblOffset val="100"/>
      </c:catAx>
    </c:plotArea>
    <c:legend>
      <c:legendPos val="b"/>
    </c:legend>
    <c:plotVisOnly val="1"/>
    <c:dispBlanksAs val="gap"/>
  </c:chart>
  <c:txPr>
    <a:bodyPr/>
    <a:lstStyle/>
    <a:p>
      <a:pPr>
        <a:defRPr>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32AF-91CE-4EC1-906B-335A4994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2094</Words>
  <Characters>11942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dc:creator>
  <cp:lastModifiedBy>Пользователь Windows</cp:lastModifiedBy>
  <cp:revision>5</cp:revision>
  <cp:lastPrinted>2015-04-24T01:29:00Z</cp:lastPrinted>
  <dcterms:created xsi:type="dcterms:W3CDTF">2015-04-24T04:50:00Z</dcterms:created>
  <dcterms:modified xsi:type="dcterms:W3CDTF">2015-07-15T09:38:00Z</dcterms:modified>
</cp:coreProperties>
</file>